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363" w:rsidRDefault="001F7363" w:rsidP="001F7363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024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Виноград</w:t>
      </w:r>
      <w:r w:rsidRPr="00C024DA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Pr="00C024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амурский</w:t>
      </w:r>
    </w:p>
    <w:p w:rsidR="001F7363" w:rsidRPr="00C024DA" w:rsidRDefault="001F7363" w:rsidP="001F73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4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VITACEAE JUSS. </w:t>
      </w:r>
      <w:proofErr w:type="spellStart"/>
      <w:r w:rsidRPr="00C024DA">
        <w:rPr>
          <w:rFonts w:ascii="Times New Roman" w:hAnsi="Times New Roman" w:cs="Times New Roman"/>
          <w:sz w:val="28"/>
          <w:szCs w:val="28"/>
          <w:shd w:val="clear" w:color="auto" w:fill="FFFFFF"/>
        </w:rPr>
        <w:t>Виноградовые</w:t>
      </w:r>
      <w:proofErr w:type="spellEnd"/>
    </w:p>
    <w:p w:rsidR="001F7363" w:rsidRPr="00650D6C" w:rsidRDefault="001F7363" w:rsidP="001F736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proofErr w:type="gramStart"/>
      <w:r w:rsidRPr="00650D6C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Vitis</w:t>
      </w:r>
      <w:proofErr w:type="spellEnd"/>
      <w:r w:rsidRPr="00650D6C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</w:t>
      </w:r>
      <w:proofErr w:type="spellStart"/>
      <w:r w:rsidRPr="00650D6C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amurensis</w:t>
      </w:r>
      <w:proofErr w:type="spellEnd"/>
      <w:r w:rsidRPr="00650D6C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</w:t>
      </w:r>
      <w:proofErr w:type="spellStart"/>
      <w:r w:rsidRPr="00650D6C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Rupr</w:t>
      </w:r>
      <w:proofErr w:type="spellEnd"/>
      <w:r w:rsidRPr="00650D6C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.</w:t>
      </w:r>
      <w:proofErr w:type="gramEnd"/>
    </w:p>
    <w:p w:rsidR="001F7363" w:rsidRPr="00C024DA" w:rsidRDefault="001F7363" w:rsidP="001F73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C024DA">
        <w:rPr>
          <w:rFonts w:ascii="Times New Roman" w:hAnsi="Times New Roman" w:cs="Times New Roman"/>
          <w:sz w:val="28"/>
          <w:szCs w:val="28"/>
          <w:shd w:val="clear" w:color="auto" w:fill="FFFFFF"/>
        </w:rPr>
        <w:t>Муксултэ</w:t>
      </w:r>
      <w:proofErr w:type="spellEnd"/>
      <w:r w:rsidRPr="00C024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(нанайский)</w:t>
      </w:r>
    </w:p>
    <w:p w:rsidR="007E7EC5" w:rsidRPr="007E7EC5" w:rsidRDefault="007E7EC5" w:rsidP="007E7E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F7363" w:rsidRPr="00336DF9" w:rsidRDefault="001F7363" w:rsidP="001F73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36DF9">
        <w:rPr>
          <w:rFonts w:ascii="Times New Roman" w:hAnsi="Times New Roman" w:cs="Times New Roman"/>
          <w:sz w:val="28"/>
          <w:szCs w:val="28"/>
          <w:lang w:val="en-US"/>
        </w:rPr>
        <w:t>Amur grape is a Far Eastern relict.</w:t>
      </w:r>
    </w:p>
    <w:p w:rsidR="001F7363" w:rsidRPr="00336DF9" w:rsidRDefault="001F7363" w:rsidP="001F73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36DF9">
        <w:rPr>
          <w:rFonts w:ascii="Times New Roman" w:hAnsi="Times New Roman" w:cs="Times New Roman"/>
          <w:sz w:val="28"/>
          <w:szCs w:val="28"/>
          <w:lang w:val="en-US"/>
        </w:rPr>
        <w:t xml:space="preserve">It is distributed in </w:t>
      </w:r>
      <w:proofErr w:type="spellStart"/>
      <w:r w:rsidRPr="00336DF9">
        <w:rPr>
          <w:rFonts w:ascii="Times New Roman" w:hAnsi="Times New Roman" w:cs="Times New Roman"/>
          <w:sz w:val="28"/>
          <w:szCs w:val="28"/>
          <w:lang w:val="en-US"/>
        </w:rPr>
        <w:t>Primorsky</w:t>
      </w:r>
      <w:proofErr w:type="spellEnd"/>
      <w:r w:rsidRPr="00336DF9">
        <w:rPr>
          <w:rFonts w:ascii="Times New Roman" w:hAnsi="Times New Roman" w:cs="Times New Roman"/>
          <w:sz w:val="28"/>
          <w:szCs w:val="28"/>
          <w:lang w:val="en-US"/>
        </w:rPr>
        <w:t xml:space="preserve"> and Khabarovsk Territories and southeastern regions of the Amur Region.</w:t>
      </w:r>
    </w:p>
    <w:p w:rsidR="001F7363" w:rsidRPr="00336DF9" w:rsidRDefault="001F7363" w:rsidP="001F73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36DF9">
        <w:rPr>
          <w:rFonts w:ascii="Times New Roman" w:hAnsi="Times New Roman" w:cs="Times New Roman"/>
          <w:sz w:val="28"/>
          <w:szCs w:val="28"/>
          <w:lang w:val="en-US"/>
        </w:rPr>
        <w:t>Since ancient times, a grape vine has served as a symbol of peace and fertility.</w:t>
      </w:r>
    </w:p>
    <w:p w:rsidR="001F7363" w:rsidRPr="00336DF9" w:rsidRDefault="001F7363" w:rsidP="001F73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36DF9">
        <w:rPr>
          <w:rFonts w:ascii="Times New Roman" w:hAnsi="Times New Roman" w:cs="Times New Roman"/>
          <w:sz w:val="28"/>
          <w:szCs w:val="28"/>
          <w:lang w:val="en-US"/>
        </w:rPr>
        <w:t>The fruits, green shoots and leaves are widely used as food.</w:t>
      </w:r>
    </w:p>
    <w:p w:rsidR="007E7EC5" w:rsidRPr="001F7363" w:rsidRDefault="001F7363" w:rsidP="007E7E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72390</wp:posOffset>
            </wp:positionH>
            <wp:positionV relativeFrom="paragraph">
              <wp:posOffset>249555</wp:posOffset>
            </wp:positionV>
            <wp:extent cx="5429250" cy="4069715"/>
            <wp:effectExtent l="19050" t="0" r="0" b="0"/>
            <wp:wrapTight wrapText="bothSides">
              <wp:wrapPolygon edited="0">
                <wp:start x="-76" y="0"/>
                <wp:lineTo x="-76" y="21536"/>
                <wp:lineTo x="21600" y="21536"/>
                <wp:lineTo x="21600" y="0"/>
                <wp:lineTo x="-76" y="0"/>
              </wp:wrapPolygon>
            </wp:wrapTight>
            <wp:docPr id="1" name="Рисунок 1" descr="C:\Users\User\Desktop\к информационным карточкам\Виноград\амурский виноград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 информационным карточкам\Виноград\амурский виноград 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406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F7363" w:rsidRDefault="001F7363" w:rsidP="007E7E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E7EC5" w:rsidRPr="007E7EC5" w:rsidRDefault="007E7EC5" w:rsidP="007E7E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E7EC5">
        <w:rPr>
          <w:rFonts w:ascii="Times New Roman" w:hAnsi="Times New Roman" w:cs="Times New Roman"/>
          <w:sz w:val="28"/>
          <w:szCs w:val="28"/>
          <w:shd w:val="clear" w:color="auto" w:fill="FFFFFF"/>
        </w:rPr>
        <w:t>Виноград амурский (</w:t>
      </w:r>
      <w:proofErr w:type="spellStart"/>
      <w:r w:rsidRPr="007E7EC5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Vitis</w:t>
      </w:r>
      <w:proofErr w:type="spellEnd"/>
      <w:r w:rsidRPr="007E7EC5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</w:t>
      </w:r>
      <w:proofErr w:type="spellStart"/>
      <w:r w:rsidRPr="007E7EC5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amurensis</w:t>
      </w:r>
      <w:proofErr w:type="spellEnd"/>
      <w:r w:rsidRPr="007E7EC5">
        <w:rPr>
          <w:rFonts w:ascii="Times New Roman" w:hAnsi="Times New Roman" w:cs="Times New Roman"/>
          <w:sz w:val="28"/>
          <w:szCs w:val="28"/>
          <w:shd w:val="clear" w:color="auto" w:fill="FFFFFF"/>
        </w:rPr>
        <w:t>) – листопадная лиана с деревянистым стволом до 15-20 м длиной и 5-8 см в диаметре. Кора коричневая, до тёмно-бурой, шелушащаяся продольными полосками.</w:t>
      </w:r>
    </w:p>
    <w:p w:rsidR="007E7EC5" w:rsidRPr="007E7EC5" w:rsidRDefault="007E7EC5" w:rsidP="007E7E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E7EC5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Длинночерешковые листья различной формы и величины, чаще трёх- и </w:t>
      </w:r>
      <w:proofErr w:type="spellStart"/>
      <w:r w:rsidRPr="007E7EC5">
        <w:rPr>
          <w:rFonts w:ascii="Times New Roman" w:hAnsi="Times New Roman" w:cs="Times New Roman"/>
          <w:sz w:val="28"/>
          <w:szCs w:val="28"/>
          <w:shd w:val="clear" w:color="auto" w:fill="FFFFFF"/>
        </w:rPr>
        <w:t>пятилопастные</w:t>
      </w:r>
      <w:proofErr w:type="spellEnd"/>
      <w:r w:rsidRPr="007E7E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Листовая пластинка 9-12 см в диаметре, плотная, морщинистая, по краю с округло-треугольными пильчатыми зубцами, сверху тёмно-зелёная, снизу – более светлая. </w:t>
      </w:r>
      <w:proofErr w:type="spellStart"/>
      <w:r w:rsidRPr="007E7EC5">
        <w:rPr>
          <w:rFonts w:ascii="Times New Roman" w:hAnsi="Times New Roman" w:cs="Times New Roman"/>
          <w:sz w:val="28"/>
          <w:szCs w:val="28"/>
          <w:shd w:val="clear" w:color="auto" w:fill="FFFFFF"/>
        </w:rPr>
        <w:t>Опушение</w:t>
      </w:r>
      <w:proofErr w:type="spellEnd"/>
      <w:r w:rsidRPr="007E7E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двух типов: длинно-паутинистое и коротко-щетинистое.</w:t>
      </w:r>
    </w:p>
    <w:p w:rsidR="007E7EC5" w:rsidRPr="007E7EC5" w:rsidRDefault="007E7EC5" w:rsidP="007E7E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E7EC5">
        <w:rPr>
          <w:rFonts w:ascii="Times New Roman" w:hAnsi="Times New Roman" w:cs="Times New Roman"/>
          <w:sz w:val="28"/>
          <w:szCs w:val="28"/>
          <w:shd w:val="clear" w:color="auto" w:fill="FFFFFF"/>
        </w:rPr>
        <w:t>Цветки мелкие, обычно однополые, желтовато-зеленоватые, с приятным запахом, грозди обычно рыхлые, цилиндрически-конические, 10-15 см длиной, ягоды округлые, до 15 мм в диаметре, чёрные с синеватым налётом. Семена грушевидные, по одному-трём в ягоде.</w:t>
      </w:r>
    </w:p>
    <w:p w:rsidR="007E7EC5" w:rsidRPr="007E7EC5" w:rsidRDefault="007E7EC5" w:rsidP="007E7E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E7EC5">
        <w:rPr>
          <w:rFonts w:ascii="Times New Roman" w:hAnsi="Times New Roman" w:cs="Times New Roman"/>
          <w:sz w:val="28"/>
          <w:szCs w:val="28"/>
          <w:shd w:val="clear" w:color="auto" w:fill="FFFFFF"/>
        </w:rPr>
        <w:t>Распространен в Приморском и Хабаровском краях и юго-восточных районах Амурской области.</w:t>
      </w:r>
    </w:p>
    <w:p w:rsidR="007E7EC5" w:rsidRDefault="007E7EC5" w:rsidP="007E7E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E7E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Амурский виноград -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Pr="007E7E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альневосточный реликт, растёт в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Pr="007E7EC5">
        <w:rPr>
          <w:rFonts w:ascii="Times New Roman" w:hAnsi="Times New Roman" w:cs="Times New Roman"/>
          <w:sz w:val="28"/>
          <w:szCs w:val="28"/>
          <w:shd w:val="clear" w:color="auto" w:fill="FFFFFF"/>
        </w:rPr>
        <w:t>альневосточной тайге, пережил ледниковый пери</w:t>
      </w:r>
      <w:r w:rsidR="000935E2">
        <w:rPr>
          <w:rFonts w:ascii="Times New Roman" w:hAnsi="Times New Roman" w:cs="Times New Roman"/>
          <w:sz w:val="28"/>
          <w:szCs w:val="28"/>
          <w:shd w:val="clear" w:color="auto" w:fill="FFFFFF"/>
        </w:rPr>
        <w:t>од. Легко переносит морозы до -</w:t>
      </w:r>
      <w:r w:rsidRPr="007E7EC5">
        <w:rPr>
          <w:rFonts w:ascii="Times New Roman" w:hAnsi="Times New Roman" w:cs="Times New Roman"/>
          <w:sz w:val="28"/>
          <w:szCs w:val="28"/>
          <w:shd w:val="clear" w:color="auto" w:fill="FFFFFF"/>
        </w:rPr>
        <w:t>40 градусов.</w:t>
      </w:r>
    </w:p>
    <w:p w:rsidR="001F7363" w:rsidRDefault="001F7363" w:rsidP="006A5C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329565</wp:posOffset>
            </wp:positionH>
            <wp:positionV relativeFrom="paragraph">
              <wp:posOffset>34925</wp:posOffset>
            </wp:positionV>
            <wp:extent cx="5362575" cy="4019550"/>
            <wp:effectExtent l="19050" t="0" r="9525" b="0"/>
            <wp:wrapTight wrapText="bothSides">
              <wp:wrapPolygon edited="0">
                <wp:start x="-77" y="0"/>
                <wp:lineTo x="-77" y="21498"/>
                <wp:lineTo x="21638" y="21498"/>
                <wp:lineTo x="21638" y="0"/>
                <wp:lineTo x="-77" y="0"/>
              </wp:wrapPolygon>
            </wp:wrapTight>
            <wp:docPr id="2" name="Рисунок 2" descr="C:\Users\User\Desktop\к информационным карточкам\Виноград\амурский виноград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к информационным карточкам\Виноград\амурский виноград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E7EC5" w:rsidRPr="007E7EC5" w:rsidRDefault="007E7EC5" w:rsidP="006A5C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E7E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старинных легендах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говориться</w:t>
      </w:r>
      <w:r w:rsidRPr="007E7E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что виноградная лоза была одним из первых растений, сотворенных всемогуществом Бога; что выдавливание сока </w:t>
      </w:r>
      <w:r w:rsidRPr="007E7EC5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из плодов винограда было первоначально неизвестно, но Ной, побуждаемый человеческой природой, придумал это, подобно тому, как употребление в пищу мяса. Оказывается, идея посадить виноградную лозу и выжать сок из ее плодов была внушена Ною: козлом, которого он выпустил на волю в Киликии, у горы </w:t>
      </w:r>
      <w:proofErr w:type="spellStart"/>
      <w:r w:rsidRPr="007E7EC5">
        <w:rPr>
          <w:rFonts w:ascii="Times New Roman" w:hAnsi="Times New Roman" w:cs="Times New Roman"/>
          <w:sz w:val="28"/>
          <w:szCs w:val="28"/>
          <w:shd w:val="clear" w:color="auto" w:fill="FFFFFF"/>
        </w:rPr>
        <w:t>Корикум</w:t>
      </w:r>
      <w:proofErr w:type="spellEnd"/>
      <w:r w:rsidRPr="007E7EC5">
        <w:rPr>
          <w:rFonts w:ascii="Times New Roman" w:hAnsi="Times New Roman" w:cs="Times New Roman"/>
          <w:sz w:val="28"/>
          <w:szCs w:val="28"/>
          <w:shd w:val="clear" w:color="auto" w:fill="FFFFFF"/>
        </w:rPr>
        <w:t>. Этот козел, поевши плодов дикого винограда, опьянел и стал бороться с другими животными. Увидев такое действие плодов винограда, Ной посадил их, полив кровью льва - для «сообщения крепости», кровью мистического агнца - для уничтожения в ягодах диких свойств, а потом собрал превосходные плоды.</w:t>
      </w:r>
    </w:p>
    <w:p w:rsidR="007E7EC5" w:rsidRPr="007E7EC5" w:rsidRDefault="007E7EC5" w:rsidP="007E7E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E7E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Существует еще одна очень интересная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</w:t>
      </w:r>
      <w:r w:rsidRPr="007E7EC5">
        <w:rPr>
          <w:rFonts w:ascii="Times New Roman" w:hAnsi="Times New Roman" w:cs="Times New Roman"/>
          <w:sz w:val="28"/>
          <w:szCs w:val="28"/>
          <w:shd w:val="clear" w:color="auto" w:fill="FFFFFF"/>
        </w:rPr>
        <w:t>егенда о винограде.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E7EC5">
        <w:rPr>
          <w:rFonts w:ascii="Times New Roman" w:hAnsi="Times New Roman" w:cs="Times New Roman"/>
          <w:sz w:val="28"/>
          <w:szCs w:val="28"/>
          <w:shd w:val="clear" w:color="auto" w:fill="FFFFFF"/>
        </w:rPr>
        <w:t>«Появился виноград на Земле очень давно. Матерью его была Земля, отцом – Солнце. Во времена рождения винограда гроздья его наливались (созревали) не месяц и не два, как сейчас, а быстро – сутра до сумерек (вечера), и те, что успели созреть к рассвету, позаимствовали от утренней зари ее нежный румянец и стали розовыми. Гроздья, созревшие днем, стали золотисто-желтыми – они переняли от ярко сияющего на небосводе солнца золото его лучей. Ягодам, созревшим поздно вечером, южная ночь передала свои темные или бархатисто-синие тона»</w:t>
      </w:r>
    </w:p>
    <w:p w:rsidR="007E7EC5" w:rsidRPr="007E7EC5" w:rsidRDefault="007E7EC5" w:rsidP="007E7E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E7EC5">
        <w:rPr>
          <w:rFonts w:ascii="Times New Roman" w:hAnsi="Times New Roman" w:cs="Times New Roman"/>
          <w:sz w:val="28"/>
          <w:szCs w:val="28"/>
          <w:shd w:val="clear" w:color="auto" w:fill="FFFFFF"/>
        </w:rPr>
        <w:t>В народной культуре виноград символизирует семью, красоту и прочность семейной жизни, он является символом плодородия, благосостояния, богатства и трудолюбия. Дарует больным – здоровье, мужчинам – силу, женщинам – красоту. Сад</w:t>
      </w:r>
      <w:r w:rsidR="006A5C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E7E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виноград </w:t>
      </w:r>
      <w:r w:rsidR="006A5CF7" w:rsidRPr="007E7EC5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Pr="007E7E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это жизненная нива, на которой муж – сеятель, а жена обязана растить, ухаживать за родословным деревом.</w:t>
      </w:r>
    </w:p>
    <w:p w:rsidR="007E7EC5" w:rsidRPr="007E7EC5" w:rsidRDefault="007E7EC5" w:rsidP="007E7E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E7EC5">
        <w:rPr>
          <w:rFonts w:ascii="Times New Roman" w:hAnsi="Times New Roman" w:cs="Times New Roman"/>
          <w:sz w:val="28"/>
          <w:szCs w:val="28"/>
          <w:shd w:val="clear" w:color="auto" w:fill="FFFFFF"/>
        </w:rPr>
        <w:t>Из виноградной лозы плели свадебные венки, ее изображением украшали свадебные хлеба, чтоб в семье всегда были достаток и благополучие. Невесту по традиции обсыпали сушеным виноградом, орехами, зерном, чтоб у нее были дети.</w:t>
      </w:r>
    </w:p>
    <w:p w:rsidR="007E7EC5" w:rsidRPr="007E7EC5" w:rsidRDefault="007E7EC5" w:rsidP="007E7E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E7EC5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Воины на Востоке перед дальним походом запасались сушёными плодами винограда, смешивали полученный кишмиш с орехами и пользовались этим самодельным лекарством в самых тяжёлых переходах.</w:t>
      </w:r>
    </w:p>
    <w:p w:rsidR="006A5CF7" w:rsidRPr="006A5CF7" w:rsidRDefault="006A5CF7" w:rsidP="006A5C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A5C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Плоды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винограда и сегодня </w:t>
      </w:r>
      <w:r w:rsidRPr="006A5CF7">
        <w:rPr>
          <w:rFonts w:ascii="Times New Roman" w:hAnsi="Times New Roman" w:cs="Times New Roman"/>
          <w:sz w:val="28"/>
          <w:szCs w:val="28"/>
          <w:shd w:val="clear" w:color="auto" w:fill="FFFFFF"/>
        </w:rPr>
        <w:t>широко используются в пищу как свежими, так и перерабатываются в соки, компот, варенье, кисель, сироп, вино, уксус, винную кислоту. Для хранения их сушат и квасят. В семенах содержится 8–20% жирного масла пищевого значения. Молодые зеленые побеги и листья могут использоваться для салата, зеленых щей, газированного кваса. В 1 кг свежих ягод содержится около 100 мг витамина С и 25 г органических кислот.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A5CF7">
        <w:rPr>
          <w:rFonts w:ascii="Times New Roman" w:hAnsi="Times New Roman" w:cs="Times New Roman"/>
          <w:sz w:val="28"/>
          <w:szCs w:val="28"/>
          <w:shd w:val="clear" w:color="auto" w:fill="FFFFFF"/>
        </w:rPr>
        <w:t>В кожице ягод амурского винограда, в черешках и листьях содержится на много больше,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чем в других сортах винограда, </w:t>
      </w:r>
      <w:proofErr w:type="spellStart"/>
      <w:r w:rsidRPr="006A5CF7">
        <w:rPr>
          <w:rFonts w:ascii="Times New Roman" w:hAnsi="Times New Roman" w:cs="Times New Roman"/>
          <w:iCs/>
          <w:sz w:val="28"/>
          <w:szCs w:val="28"/>
        </w:rPr>
        <w:t>ресвератрола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</w:t>
      </w:r>
      <w:r w:rsidRPr="006A5C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знаменитого активного вещества, прозванного учеными «замедлитель старения»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6A5CF7" w:rsidRPr="006A5CF7" w:rsidRDefault="006A5CF7" w:rsidP="006A5C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A5CF7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34290</wp:posOffset>
            </wp:positionH>
            <wp:positionV relativeFrom="paragraph">
              <wp:posOffset>150495</wp:posOffset>
            </wp:positionV>
            <wp:extent cx="5962650" cy="4470400"/>
            <wp:effectExtent l="19050" t="0" r="0" b="0"/>
            <wp:wrapTight wrapText="bothSides">
              <wp:wrapPolygon edited="0">
                <wp:start x="-69" y="0"/>
                <wp:lineTo x="-69" y="21539"/>
                <wp:lineTo x="21600" y="21539"/>
                <wp:lineTo x="21600" y="0"/>
                <wp:lineTo x="-69" y="0"/>
              </wp:wrapPolygon>
            </wp:wrapTight>
            <wp:docPr id="3" name="Рисунок 3" descr="C:\Users\User\Desktop\к информационным карточкам\Виноград\осень листь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к информационным карточкам\Виноград\осень листь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447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A5C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Виноград амурский декоративен. Он широко используется для покрытия каменных стен, железных и каменных оград, решеток, веранд и </w:t>
      </w:r>
      <w:r w:rsidRPr="006A5CF7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беседок. Особенно наряден виноград осенью, в багряной листве, с темно-синими с сизым налетом гроздьями ягод.</w:t>
      </w:r>
    </w:p>
    <w:p w:rsidR="007E7EC5" w:rsidRDefault="007E7EC5" w:rsidP="007E7E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0" w:name="_GoBack"/>
      <w:bookmarkEnd w:id="0"/>
    </w:p>
    <w:p w:rsidR="006A5CF7" w:rsidRDefault="006A5CF7" w:rsidP="007E7E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Что читать о винограде амурском:</w:t>
      </w:r>
    </w:p>
    <w:p w:rsidR="00905F9E" w:rsidRPr="00905F9E" w:rsidRDefault="00905F9E" w:rsidP="00905F9E">
      <w:pPr>
        <w:pStyle w:val="a5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905F9E">
        <w:rPr>
          <w:rFonts w:ascii="Times New Roman" w:hAnsi="Times New Roman" w:cs="Times New Roman"/>
          <w:sz w:val="28"/>
          <w:szCs w:val="28"/>
          <w:shd w:val="clear" w:color="auto" w:fill="FFFFFF"/>
        </w:rPr>
        <w:t>Будинцева</w:t>
      </w:r>
      <w:proofErr w:type="spellEnd"/>
      <w:r w:rsidRPr="00905F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А.Л. Дикорастущие полезные растения России / А.Л. </w:t>
      </w:r>
      <w:proofErr w:type="spellStart"/>
      <w:r w:rsidRPr="00905F9E">
        <w:rPr>
          <w:rFonts w:ascii="Times New Roman" w:hAnsi="Times New Roman" w:cs="Times New Roman"/>
          <w:sz w:val="28"/>
          <w:szCs w:val="28"/>
          <w:shd w:val="clear" w:color="auto" w:fill="FFFFFF"/>
        </w:rPr>
        <w:t>Бу-динцева</w:t>
      </w:r>
      <w:proofErr w:type="spellEnd"/>
      <w:r w:rsidRPr="00905F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Е.Е. </w:t>
      </w:r>
      <w:proofErr w:type="spellStart"/>
      <w:r w:rsidRPr="00905F9E">
        <w:rPr>
          <w:rFonts w:ascii="Times New Roman" w:hAnsi="Times New Roman" w:cs="Times New Roman"/>
          <w:sz w:val="28"/>
          <w:szCs w:val="28"/>
          <w:shd w:val="clear" w:color="auto" w:fill="FFFFFF"/>
        </w:rPr>
        <w:t>Лесковской</w:t>
      </w:r>
      <w:proofErr w:type="spellEnd"/>
      <w:r w:rsidRPr="00905F9E">
        <w:rPr>
          <w:rFonts w:ascii="Times New Roman" w:hAnsi="Times New Roman" w:cs="Times New Roman"/>
          <w:sz w:val="28"/>
          <w:szCs w:val="28"/>
          <w:shd w:val="clear" w:color="auto" w:fill="FFFFFF"/>
        </w:rPr>
        <w:t>. - СПб., 2000. - 663 с.</w:t>
      </w:r>
    </w:p>
    <w:p w:rsidR="00905F9E" w:rsidRPr="00905F9E" w:rsidRDefault="00905F9E" w:rsidP="00905F9E">
      <w:pPr>
        <w:pStyle w:val="a5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905F9E">
        <w:rPr>
          <w:rFonts w:ascii="Times New Roman" w:hAnsi="Times New Roman" w:cs="Times New Roman"/>
          <w:sz w:val="28"/>
          <w:szCs w:val="28"/>
          <w:shd w:val="clear" w:color="auto" w:fill="FFFFFF"/>
        </w:rPr>
        <w:t>Горовой</w:t>
      </w:r>
      <w:proofErr w:type="spellEnd"/>
      <w:r w:rsidRPr="00905F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П.Г. Возможности и перспективы использования лекарственных растений Российского Дальнего Востока / П.Г. </w:t>
      </w:r>
      <w:proofErr w:type="spellStart"/>
      <w:r w:rsidRPr="00905F9E">
        <w:rPr>
          <w:rFonts w:ascii="Times New Roman" w:hAnsi="Times New Roman" w:cs="Times New Roman"/>
          <w:sz w:val="28"/>
          <w:szCs w:val="28"/>
          <w:shd w:val="clear" w:color="auto" w:fill="FFFFFF"/>
        </w:rPr>
        <w:t>Горовой</w:t>
      </w:r>
      <w:proofErr w:type="spellEnd"/>
      <w:r w:rsidRPr="00905F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М.Е. </w:t>
      </w:r>
      <w:proofErr w:type="spellStart"/>
      <w:r w:rsidRPr="00905F9E">
        <w:rPr>
          <w:rFonts w:ascii="Times New Roman" w:hAnsi="Times New Roman" w:cs="Times New Roman"/>
          <w:sz w:val="28"/>
          <w:szCs w:val="28"/>
          <w:shd w:val="clear" w:color="auto" w:fill="FFFFFF"/>
        </w:rPr>
        <w:t>Балышев</w:t>
      </w:r>
      <w:proofErr w:type="spellEnd"/>
      <w:r w:rsidRPr="00905F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// Тихоокеанский медицинский журнал. - 2017. - № 3. - С. 44-50.</w:t>
      </w:r>
    </w:p>
    <w:p w:rsidR="00905F9E" w:rsidRPr="00905F9E" w:rsidRDefault="00905F9E" w:rsidP="00905F9E">
      <w:pPr>
        <w:pStyle w:val="a5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905F9E">
        <w:rPr>
          <w:rFonts w:ascii="Times New Roman" w:hAnsi="Times New Roman" w:cs="Times New Roman"/>
          <w:sz w:val="28"/>
          <w:szCs w:val="28"/>
          <w:shd w:val="clear" w:color="auto" w:fill="FFFFFF"/>
        </w:rPr>
        <w:t>Зориков</w:t>
      </w:r>
      <w:proofErr w:type="spellEnd"/>
      <w:r w:rsidRPr="00905F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П.С. Основные лекарственные растения Приморского края: учеб. пособие / П.С. </w:t>
      </w:r>
      <w:proofErr w:type="spellStart"/>
      <w:r w:rsidRPr="00905F9E">
        <w:rPr>
          <w:rFonts w:ascii="Times New Roman" w:hAnsi="Times New Roman" w:cs="Times New Roman"/>
          <w:sz w:val="28"/>
          <w:szCs w:val="28"/>
          <w:shd w:val="clear" w:color="auto" w:fill="FFFFFF"/>
        </w:rPr>
        <w:t>Зориков</w:t>
      </w:r>
      <w:proofErr w:type="spellEnd"/>
      <w:r w:rsidRPr="00905F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- Владивосток: </w:t>
      </w:r>
      <w:proofErr w:type="spellStart"/>
      <w:r w:rsidRPr="00905F9E">
        <w:rPr>
          <w:rFonts w:ascii="Times New Roman" w:hAnsi="Times New Roman" w:cs="Times New Roman"/>
          <w:sz w:val="28"/>
          <w:szCs w:val="28"/>
          <w:shd w:val="clear" w:color="auto" w:fill="FFFFFF"/>
        </w:rPr>
        <w:t>Дальнаука</w:t>
      </w:r>
      <w:proofErr w:type="spellEnd"/>
      <w:r w:rsidRPr="00905F9E">
        <w:rPr>
          <w:rFonts w:ascii="Times New Roman" w:hAnsi="Times New Roman" w:cs="Times New Roman"/>
          <w:sz w:val="28"/>
          <w:szCs w:val="28"/>
          <w:shd w:val="clear" w:color="auto" w:fill="FFFFFF"/>
        </w:rPr>
        <w:t>, 2004. - 129 с.</w:t>
      </w:r>
    </w:p>
    <w:p w:rsidR="00905F9E" w:rsidRPr="00905F9E" w:rsidRDefault="00905F9E" w:rsidP="00905F9E">
      <w:pPr>
        <w:pStyle w:val="a5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05F9E">
        <w:rPr>
          <w:rFonts w:ascii="Times New Roman" w:hAnsi="Times New Roman" w:cs="Times New Roman"/>
          <w:sz w:val="28"/>
          <w:szCs w:val="28"/>
          <w:shd w:val="clear" w:color="auto" w:fill="FFFFFF"/>
        </w:rPr>
        <w:t>Потапенко А.И. Русский зимостойкий виноград. – Смоленск: Универсум, 2007. — URL: https://www.studmed.ru/view/potapenko-ai-russkiy-zimostoykiy-vinograd_1aeadd4e0e4.html?page=3</w:t>
      </w:r>
    </w:p>
    <w:p w:rsidR="00905F9E" w:rsidRPr="00905F9E" w:rsidRDefault="00905F9E" w:rsidP="00905F9E">
      <w:pPr>
        <w:pStyle w:val="a5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905F9E">
        <w:rPr>
          <w:rFonts w:ascii="Times New Roman" w:hAnsi="Times New Roman" w:cs="Times New Roman"/>
          <w:sz w:val="28"/>
          <w:szCs w:val="28"/>
          <w:shd w:val="clear" w:color="auto" w:fill="FFFFFF"/>
        </w:rPr>
        <w:t>Родимин</w:t>
      </w:r>
      <w:proofErr w:type="spellEnd"/>
      <w:r w:rsidRPr="00905F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Е.М. Каллусы амурского винограда и их целебные свойства// Практическая фитотерапия, №1, стр.14-17, 2014.</w:t>
      </w:r>
    </w:p>
    <w:p w:rsidR="00905F9E" w:rsidRPr="00905F9E" w:rsidRDefault="00905F9E" w:rsidP="00905F9E">
      <w:pPr>
        <w:pStyle w:val="a5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05F9E">
        <w:rPr>
          <w:rFonts w:ascii="Times New Roman" w:hAnsi="Times New Roman" w:cs="Times New Roman"/>
          <w:sz w:val="28"/>
          <w:szCs w:val="28"/>
          <w:shd w:val="clear" w:color="auto" w:fill="FFFFFF"/>
        </w:rPr>
        <w:t>Усенко Н. В. Деревья, кустарники и лианы Дальнего Востока : справ</w:t>
      </w:r>
      <w:proofErr w:type="gramStart"/>
      <w:r w:rsidRPr="00905F9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Pr="00905F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905F9E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proofErr w:type="gramEnd"/>
      <w:r w:rsidRPr="00905F9E">
        <w:rPr>
          <w:rFonts w:ascii="Times New Roman" w:hAnsi="Times New Roman" w:cs="Times New Roman"/>
          <w:sz w:val="28"/>
          <w:szCs w:val="28"/>
          <w:shd w:val="clear" w:color="auto" w:fill="FFFFFF"/>
        </w:rPr>
        <w:t>н. – 2-е изд., перераб. и доп. – Хабаровск, 1984.</w:t>
      </w:r>
    </w:p>
    <w:sectPr w:rsidR="00905F9E" w:rsidRPr="00905F9E" w:rsidSect="00701C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4F5642"/>
    <w:multiLevelType w:val="hybridMultilevel"/>
    <w:tmpl w:val="BF6AC59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31E2"/>
    <w:rsid w:val="000935E2"/>
    <w:rsid w:val="001F7363"/>
    <w:rsid w:val="006A5CF7"/>
    <w:rsid w:val="006D31E2"/>
    <w:rsid w:val="00701C6C"/>
    <w:rsid w:val="007E7EC5"/>
    <w:rsid w:val="00905F9E"/>
    <w:rsid w:val="00EA29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E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7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E7EC5"/>
    <w:rPr>
      <w:i/>
      <w:iCs/>
    </w:rPr>
  </w:style>
  <w:style w:type="paragraph" w:customStyle="1" w:styleId="article-renderblock">
    <w:name w:val="article-render__block"/>
    <w:basedOn w:val="a"/>
    <w:rsid w:val="007E7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05F9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6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773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КурсоваИМ</cp:lastModifiedBy>
  <cp:revision>4</cp:revision>
  <dcterms:created xsi:type="dcterms:W3CDTF">2023-08-08T23:19:00Z</dcterms:created>
  <dcterms:modified xsi:type="dcterms:W3CDTF">2023-08-17T00:06:00Z</dcterms:modified>
</cp:coreProperties>
</file>