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B1" w:rsidRPr="006A20B1" w:rsidRDefault="006A20B1" w:rsidP="006A20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20B1">
        <w:rPr>
          <w:rFonts w:ascii="Times New Roman" w:hAnsi="Times New Roman"/>
          <w:b/>
          <w:sz w:val="28"/>
          <w:szCs w:val="28"/>
        </w:rPr>
        <w:t>РУССКИЙ ЯЗЫК, ЛИТЕРАТУРА В СИСТЕМЕ МЕЖКУЛЬТУРНОЙ КОММУНИКАЦИИ</w:t>
      </w:r>
    </w:p>
    <w:p w:rsidR="006A20B1" w:rsidRPr="006A20B1" w:rsidRDefault="006A20B1" w:rsidP="006A20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20B1">
        <w:rPr>
          <w:rFonts w:ascii="Times New Roman" w:hAnsi="Times New Roman"/>
          <w:b/>
          <w:sz w:val="28"/>
          <w:szCs w:val="28"/>
        </w:rPr>
        <w:t>а/ в области литературы</w:t>
      </w:r>
    </w:p>
    <w:p w:rsidR="006A20B1" w:rsidRPr="006A20B1" w:rsidRDefault="006A20B1" w:rsidP="006A20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b/>
          <w:sz w:val="28"/>
          <w:szCs w:val="28"/>
        </w:rPr>
        <w:tab/>
      </w:r>
      <w:r w:rsidRPr="006A20B1">
        <w:rPr>
          <w:rFonts w:ascii="Times New Roman" w:hAnsi="Times New Roman"/>
          <w:sz w:val="28"/>
          <w:szCs w:val="28"/>
        </w:rPr>
        <w:t>Амурский государственный университет занимает ведущие позиции в Дальневосточном Федеральном округе, в РФ по  приоритетному направлению «Литература Дальнего Востока и дальневосточного зарубежья». Кадровый состав, публикации, участие в ведущих проектах, международных конференциях свидетельствуют о высоких достижениях в рамках направления.</w:t>
      </w:r>
    </w:p>
    <w:p w:rsidR="006A20B1" w:rsidRPr="006A20B1" w:rsidRDefault="006A20B1" w:rsidP="006A20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В университете разработана оригинальная концепция формирования и развития Литературы русского зарубежья Дальнего Востока в национальном культурном процессе ХХ века, акцентирующая внимание на диалектическом единстве  литературного и культурного наследия метрополии и русского зарубежья.</w:t>
      </w:r>
    </w:p>
    <w:p w:rsidR="006A20B1" w:rsidRPr="006A20B1" w:rsidRDefault="006A20B1" w:rsidP="006A20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Цели и задачи проведенных исследований в данном направлении:</w:t>
      </w:r>
    </w:p>
    <w:p w:rsidR="006A20B1" w:rsidRPr="006A20B1" w:rsidRDefault="006A20B1" w:rsidP="006A20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 xml:space="preserve">Решение проблемы соотношения, взаимодействия и взаимовлияния литературы и культуры русского зарубежья Дальнего Востока со всеми значительными явлениями культуры зарубежья и метрополии. Раскрытие историко-культурных и геополитических условий формирования и развития эмигрантской литературы и культуры и с учетом специфики дальневосточных центров эмиграции. Определение роли литературы русского зарубежья дальнего Востока в национальном культурном процессе ХХ века в контексте проблем «Художник и Время» и «Запад-Восток».  Раскрытие основных направлений и тенденций в рамках эмигрантской литературы «первой волны». Изучение генетических и контактных связей, типологических схождений в процессе взаимодействия литературы дальневосточного зарубежья с русской литературой Х1Х – начала ХХ веков, </w:t>
      </w:r>
      <w:r w:rsidRPr="006A20B1">
        <w:rPr>
          <w:rFonts w:ascii="Times New Roman" w:hAnsi="Times New Roman"/>
          <w:sz w:val="28"/>
          <w:szCs w:val="28"/>
        </w:rPr>
        <w:lastRenderedPageBreak/>
        <w:t>с литературой западной ветви эмиграции, с советской литературой 1920-30-х годов, с китайской литературой и культурой.</w:t>
      </w:r>
    </w:p>
    <w:p w:rsidR="006A20B1" w:rsidRPr="006A20B1" w:rsidRDefault="006A20B1" w:rsidP="006A20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Актуальность данной проблемы для современного литературоведения определяется необходимостью обобщения и систематизации имеющегося в России и за рубежом литературно-критического материала, отражающего основные этапы становления и развития эмигрантской литературы и культуры с 1917 по 1945 годы. На основе широкого круга источников и архивных документов обосновывается системный подход к изучению художественный явлений русского зарубежья, проблематики и художественной специфики дальневосточной  «литературы в изгнании». Особое внимание уделяется роли периодических изданий и литературно-художественных объединений  в развитии эмигрантской литературы на Дальнем Востоке. Важным вкладом в целостное осмысление истории русской литературы ХХ века следует считать анализ творчества мастеров художественного слова этого региона. Таким образом, содержательно проект предполагает сравнительно-типологическое исследование истории русской литературы ( и шир</w:t>
      </w:r>
      <w:proofErr w:type="gramStart"/>
      <w:r w:rsidRPr="006A20B1">
        <w:rPr>
          <w:rFonts w:ascii="Times New Roman" w:hAnsi="Times New Roman"/>
          <w:sz w:val="28"/>
          <w:szCs w:val="28"/>
        </w:rPr>
        <w:t>е-</w:t>
      </w:r>
      <w:proofErr w:type="gramEnd"/>
      <w:r w:rsidRPr="006A20B1">
        <w:rPr>
          <w:rFonts w:ascii="Times New Roman" w:hAnsi="Times New Roman"/>
          <w:sz w:val="28"/>
          <w:szCs w:val="28"/>
        </w:rPr>
        <w:t xml:space="preserve"> культуры) дальневосточного зарубежья с максимальным учетом влияния геополитических, философских, социально-экономических, религиозных и других основополагающих для развития литературного процесса тенденций.</w:t>
      </w:r>
    </w:p>
    <w:p w:rsidR="006A20B1" w:rsidRPr="006A20B1" w:rsidRDefault="006A20B1" w:rsidP="006A20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Методология и методика работы по данному приоритетному направлению предполагала использование сравнительно-типологических, историко-генетических методов, принципов системного анализа литературных произведений. Методологической основой являлся устоявшийся и общепризнанный современным литературоведением взгляд на литературу ХХ века как целостный историко-культурный процесс, вбирающий в себя творчество писателей метрополии и зарубежья во всем многообразии общего и особенного, традиций и новаторства  и т.д.</w:t>
      </w:r>
    </w:p>
    <w:p w:rsidR="006A20B1" w:rsidRPr="006A20B1" w:rsidRDefault="006A20B1" w:rsidP="006A20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ab/>
      </w:r>
      <w:r w:rsidRPr="006A20B1">
        <w:rPr>
          <w:rFonts w:ascii="Times New Roman" w:hAnsi="Times New Roman"/>
          <w:i/>
          <w:sz w:val="28"/>
          <w:szCs w:val="28"/>
        </w:rPr>
        <w:t>Основные научные и практические достижения</w:t>
      </w:r>
      <w:r w:rsidRPr="006A20B1">
        <w:rPr>
          <w:rFonts w:ascii="Times New Roman" w:hAnsi="Times New Roman"/>
          <w:sz w:val="28"/>
          <w:szCs w:val="28"/>
        </w:rPr>
        <w:t>:</w:t>
      </w:r>
    </w:p>
    <w:p w:rsidR="006A20B1" w:rsidRPr="006A20B1" w:rsidRDefault="006A20B1" w:rsidP="006A20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lastRenderedPageBreak/>
        <w:tab/>
        <w:t>- участие в организации и работе  региональных, всероссийских и международных научных конференций по данному научному направлению;</w:t>
      </w:r>
    </w:p>
    <w:p w:rsidR="006A20B1" w:rsidRPr="006A20B1" w:rsidRDefault="006A20B1" w:rsidP="006A20B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координации исследований ученых Сахалина, Благовещенска,    Хабаровска, Владивостока для дальнейшего изучения материалов по дальневосточной тематике;</w:t>
      </w:r>
    </w:p>
    <w:p w:rsidR="006A20B1" w:rsidRPr="006A20B1" w:rsidRDefault="006A20B1" w:rsidP="006A20B1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системное изучение литературы и культуры Дальнего Востока и  русского дальневосточного зарубежья, внедрение полученных знаний, умений и навыков в практику школьного преподавания литературы, научной деятельности студентов, магистрантов и аспирантов  в рамках высшего профессионального образования;</w:t>
      </w:r>
    </w:p>
    <w:p w:rsidR="006A20B1" w:rsidRPr="006A20B1" w:rsidRDefault="006A20B1" w:rsidP="006A20B1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 xml:space="preserve">- выявление основных тенденций формирования и развития литературы и культуры Дальнего Востока, русского  дальневосточного зарубежья в </w:t>
      </w:r>
      <w:proofErr w:type="gramStart"/>
      <w:r w:rsidRPr="006A20B1">
        <w:rPr>
          <w:rFonts w:ascii="Times New Roman" w:hAnsi="Times New Roman"/>
          <w:sz w:val="28"/>
          <w:szCs w:val="28"/>
        </w:rPr>
        <w:t>диахроническом</w:t>
      </w:r>
      <w:proofErr w:type="gramEnd"/>
      <w:r w:rsidRPr="006A20B1">
        <w:rPr>
          <w:rFonts w:ascii="Times New Roman" w:hAnsi="Times New Roman"/>
          <w:sz w:val="28"/>
          <w:szCs w:val="28"/>
        </w:rPr>
        <w:t xml:space="preserve"> и синхронических  аспектах;</w:t>
      </w:r>
    </w:p>
    <w:p w:rsidR="006A20B1" w:rsidRPr="006A20B1" w:rsidRDefault="006A20B1" w:rsidP="006A20B1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изучение творчества наиболее талантливых представителей литературы Дальнего Востока и  русского  дальневосточного зарубежья;</w:t>
      </w:r>
    </w:p>
    <w:p w:rsidR="006A20B1" w:rsidRPr="006A20B1" w:rsidRDefault="006A20B1" w:rsidP="006A20B1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актуализация проблем изучения литературы и культуры Дальнего Востока и дальневосточного зарубежья, стран АТР;</w:t>
      </w:r>
    </w:p>
    <w:p w:rsidR="006A20B1" w:rsidRPr="006A20B1" w:rsidRDefault="006A20B1" w:rsidP="006A20B1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участие в грантах российских научных фондов (РГНФ, Фонд «Русское зарубежье» и др.);</w:t>
      </w:r>
    </w:p>
    <w:p w:rsidR="006A20B1" w:rsidRPr="006A20B1" w:rsidRDefault="006A20B1" w:rsidP="006A20B1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издание сборников научных трудов, монографий, коллективных монографий, учебно-методических пособий, статей и т.д.</w:t>
      </w:r>
    </w:p>
    <w:p w:rsidR="006A20B1" w:rsidRPr="006A20B1" w:rsidRDefault="006A20B1" w:rsidP="006A20B1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подготовка и защита магистерских, кандидатских и докторских диссертаций по данному научному направлению;</w:t>
      </w:r>
    </w:p>
    <w:p w:rsidR="006A20B1" w:rsidRPr="006A20B1" w:rsidRDefault="006A20B1" w:rsidP="006A20B1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Значительным достижением в развитии приоритетного  научного направления стало создание научно-исследовательской лаборатории «Литература и культура Дальнего Востока и дальневосточного зарубежья». Данная лаборатория является  структурным подразделением университета, объединяющим культурно-просветительскую, образовательную и научно-</w:t>
      </w:r>
      <w:r w:rsidRPr="006A20B1">
        <w:rPr>
          <w:rFonts w:ascii="Times New Roman" w:hAnsi="Times New Roman"/>
          <w:sz w:val="28"/>
          <w:szCs w:val="28"/>
        </w:rPr>
        <w:lastRenderedPageBreak/>
        <w:t>исследовательскую деятельность. Основная цель деятельности лаборатории – формирование у  студентов, магистрантов, аспирантов, научного сообщества   целостного представления о литературе и культуре Дальнего  Востока и дальневосточного зарубежья.</w:t>
      </w:r>
    </w:p>
    <w:p w:rsidR="006A20B1" w:rsidRPr="006A20B1" w:rsidRDefault="006A20B1" w:rsidP="006A20B1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6A20B1">
        <w:rPr>
          <w:sz w:val="28"/>
          <w:szCs w:val="28"/>
        </w:rPr>
        <w:t>Наиболее значительные мероприятия центра, отражающие его существенную роль в регионе и развитии направления:</w:t>
      </w:r>
    </w:p>
    <w:p w:rsidR="006A20B1" w:rsidRPr="006A20B1" w:rsidRDefault="006A20B1" w:rsidP="006A20B1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</w:p>
    <w:p w:rsidR="006A20B1" w:rsidRPr="006A20B1" w:rsidRDefault="006A20B1" w:rsidP="006A20B1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6A20B1">
        <w:rPr>
          <w:sz w:val="28"/>
          <w:szCs w:val="28"/>
          <w:lang w:val="ru-RU"/>
        </w:rPr>
        <w:t>-</w:t>
      </w:r>
      <w:r w:rsidRPr="006A20B1">
        <w:rPr>
          <w:sz w:val="28"/>
          <w:szCs w:val="28"/>
        </w:rPr>
        <w:t xml:space="preserve"> В 2005 году   </w:t>
      </w:r>
      <w:r w:rsidRPr="006A20B1">
        <w:rPr>
          <w:sz w:val="28"/>
          <w:szCs w:val="28"/>
          <w:lang w:val="ru-RU"/>
        </w:rPr>
        <w:t>руководителем лаборатории была</w:t>
      </w:r>
      <w:r w:rsidRPr="006A20B1">
        <w:rPr>
          <w:sz w:val="28"/>
          <w:szCs w:val="28"/>
        </w:rPr>
        <w:t xml:space="preserve"> подана заявка и успешно выигран двухгодичный грант Российского Гуманитарного Научного Фонда  по теме исследования «Литература русского зарубежья Дальнего Востока в национальном культурном процессе ХХ века» (№ проекта </w:t>
      </w:r>
      <w:proofErr w:type="gramStart"/>
      <w:r w:rsidRPr="006A20B1">
        <w:rPr>
          <w:sz w:val="28"/>
          <w:szCs w:val="28"/>
        </w:rPr>
        <w:t>05-04-88401</w:t>
      </w:r>
      <w:proofErr w:type="gramEnd"/>
      <w:r w:rsidRPr="006A20B1">
        <w:rPr>
          <w:sz w:val="28"/>
          <w:szCs w:val="28"/>
        </w:rPr>
        <w:t xml:space="preserve"> а/Т)</w:t>
      </w:r>
      <w:r w:rsidRPr="006A20B1">
        <w:rPr>
          <w:sz w:val="28"/>
          <w:szCs w:val="28"/>
          <w:lang w:val="ru-RU"/>
        </w:rPr>
        <w:t>;</w:t>
      </w:r>
    </w:p>
    <w:p w:rsidR="006A20B1" w:rsidRPr="006A20B1" w:rsidRDefault="006A20B1" w:rsidP="006A20B1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6A20B1">
        <w:rPr>
          <w:sz w:val="28"/>
          <w:szCs w:val="28"/>
          <w:lang w:val="ru-RU"/>
        </w:rPr>
        <w:t>-</w:t>
      </w:r>
      <w:r w:rsidRPr="006A20B1">
        <w:rPr>
          <w:sz w:val="28"/>
          <w:szCs w:val="28"/>
        </w:rPr>
        <w:t xml:space="preserve"> В рамках лаборатории издается серия изданий под грифом «Литература русского зарубежья Дальнего Востока», ведется подготовка курсовых, дипломных сочинений по теме и ее дальнейшая разработка в рамках </w:t>
      </w:r>
      <w:r w:rsidRPr="006A20B1">
        <w:rPr>
          <w:sz w:val="28"/>
          <w:szCs w:val="28"/>
          <w:lang w:val="ru-RU"/>
        </w:rPr>
        <w:t xml:space="preserve"> магистратуры и </w:t>
      </w:r>
      <w:r w:rsidRPr="006A20B1">
        <w:rPr>
          <w:sz w:val="28"/>
          <w:szCs w:val="28"/>
        </w:rPr>
        <w:t>аспирантуры. Подготовлены творческие учебные программы по курсам и спецкурсам «Литература русского зарубежья», «Литература русского зарубежья Дальнего Востока»</w:t>
      </w:r>
      <w:r w:rsidRPr="006A20B1">
        <w:rPr>
          <w:sz w:val="28"/>
          <w:szCs w:val="28"/>
          <w:lang w:val="ru-RU"/>
        </w:rPr>
        <w:t>, «Культуре Дальнего Востока»</w:t>
      </w:r>
      <w:r w:rsidRPr="006A20B1">
        <w:rPr>
          <w:sz w:val="28"/>
          <w:szCs w:val="28"/>
        </w:rPr>
        <w:t xml:space="preserve"> (национально-региональный компонент) в рамках дальнейшего изучения истории русской литературы ХХ века в историко-литературном, теоретическом и прикладном аспектах</w:t>
      </w:r>
      <w:r w:rsidRPr="006A20B1">
        <w:rPr>
          <w:sz w:val="28"/>
          <w:szCs w:val="28"/>
          <w:lang w:val="ru-RU"/>
        </w:rPr>
        <w:t>;</w:t>
      </w:r>
    </w:p>
    <w:p w:rsidR="006A20B1" w:rsidRPr="006A20B1" w:rsidRDefault="006A20B1" w:rsidP="006A20B1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 xml:space="preserve">- В 2010 году под  редакцией  руководителя лаборатории была выпущена коллективная монография «Ориентальная тема в литературе метрополии и русского зарубежья Дальнего Востока». В рамках основной деятельности Лаборатории выпущена в свет монография Е.Е. </w:t>
      </w:r>
      <w:proofErr w:type="spellStart"/>
      <w:r w:rsidRPr="006A20B1">
        <w:rPr>
          <w:rFonts w:ascii="Times New Roman" w:hAnsi="Times New Roman"/>
          <w:sz w:val="28"/>
          <w:szCs w:val="28"/>
        </w:rPr>
        <w:t>Жариковой</w:t>
      </w:r>
      <w:proofErr w:type="spellEnd"/>
      <w:r w:rsidRPr="006A20B1">
        <w:rPr>
          <w:rFonts w:ascii="Times New Roman" w:hAnsi="Times New Roman"/>
          <w:sz w:val="28"/>
          <w:szCs w:val="28"/>
        </w:rPr>
        <w:t xml:space="preserve"> «Ориентальные мотивы в поэзии русского зарубежья Дальнего Востока» (Комсомольск-на-Амуре, </w:t>
      </w:r>
      <w:smartTag w:uri="urn:schemas-microsoft-com:office:smarttags" w:element="metricconverter">
        <w:smartTagPr>
          <w:attr w:name="ProductID" w:val="2007 г"/>
        </w:smartTagPr>
        <w:r w:rsidRPr="006A20B1">
          <w:rPr>
            <w:rFonts w:ascii="Times New Roman" w:hAnsi="Times New Roman"/>
            <w:sz w:val="28"/>
            <w:szCs w:val="28"/>
          </w:rPr>
          <w:t>2007 г</w:t>
        </w:r>
      </w:smartTag>
      <w:r w:rsidRPr="006A20B1">
        <w:rPr>
          <w:rFonts w:ascii="Times New Roman" w:hAnsi="Times New Roman"/>
          <w:sz w:val="28"/>
          <w:szCs w:val="28"/>
        </w:rPr>
        <w:t>.), Членами лаборатории публикуются статьи в научном журнале «</w:t>
      </w:r>
      <w:proofErr w:type="spellStart"/>
      <w:r w:rsidRPr="006A20B1">
        <w:rPr>
          <w:rFonts w:ascii="Times New Roman" w:hAnsi="Times New Roman"/>
          <w:sz w:val="28"/>
          <w:szCs w:val="28"/>
        </w:rPr>
        <w:t>Гродековские</w:t>
      </w:r>
      <w:proofErr w:type="spellEnd"/>
      <w:r w:rsidRPr="006A20B1">
        <w:rPr>
          <w:rFonts w:ascii="Times New Roman" w:hAnsi="Times New Roman"/>
          <w:sz w:val="28"/>
          <w:szCs w:val="28"/>
        </w:rPr>
        <w:t xml:space="preserve"> чтения» (г</w:t>
      </w:r>
      <w:proofErr w:type="gramStart"/>
      <w:r w:rsidRPr="006A20B1">
        <w:rPr>
          <w:rFonts w:ascii="Times New Roman" w:hAnsi="Times New Roman"/>
          <w:sz w:val="28"/>
          <w:szCs w:val="28"/>
        </w:rPr>
        <w:t>.Х</w:t>
      </w:r>
      <w:proofErr w:type="gramEnd"/>
      <w:r w:rsidRPr="006A20B1">
        <w:rPr>
          <w:rFonts w:ascii="Times New Roman" w:hAnsi="Times New Roman"/>
          <w:sz w:val="28"/>
          <w:szCs w:val="28"/>
        </w:rPr>
        <w:t xml:space="preserve">абаровск), в  журнале  «Дальний Восток» (г.Хабаровск), в тихоокеанском альманахе «Рубеж» (г.Владивосток). В марте 2011 года руководителю лаборатории  был вручен </w:t>
      </w:r>
      <w:r w:rsidRPr="006A20B1">
        <w:rPr>
          <w:rFonts w:ascii="Times New Roman" w:hAnsi="Times New Roman"/>
          <w:sz w:val="28"/>
          <w:szCs w:val="28"/>
        </w:rPr>
        <w:lastRenderedPageBreak/>
        <w:t xml:space="preserve">сертификат участника Международной научно-практической конференции «Литература и журналистика стран Азиатско-Тихоокеанского </w:t>
      </w:r>
      <w:proofErr w:type="gramStart"/>
      <w:r w:rsidRPr="006A20B1">
        <w:rPr>
          <w:rFonts w:ascii="Times New Roman" w:hAnsi="Times New Roman"/>
          <w:sz w:val="28"/>
          <w:szCs w:val="28"/>
        </w:rPr>
        <w:t>региона</w:t>
      </w:r>
      <w:proofErr w:type="gramEnd"/>
      <w:r w:rsidRPr="006A20B1">
        <w:rPr>
          <w:rFonts w:ascii="Times New Roman" w:hAnsi="Times New Roman"/>
          <w:sz w:val="28"/>
          <w:szCs w:val="28"/>
        </w:rPr>
        <w:t xml:space="preserve"> а межкультурной коммуникации ХХ-ХХ1 веков», на которой он выступил с докладом по теме научной лаборатории кафедры. В 2012 году вышло в свет учебное пособие  </w:t>
      </w:r>
      <w:proofErr w:type="spellStart"/>
      <w:r w:rsidRPr="006A20B1">
        <w:rPr>
          <w:rFonts w:ascii="Times New Roman" w:hAnsi="Times New Roman"/>
          <w:sz w:val="28"/>
          <w:szCs w:val="28"/>
        </w:rPr>
        <w:t>О.А.Бузуева</w:t>
      </w:r>
      <w:proofErr w:type="spellEnd"/>
      <w:r w:rsidRPr="006A20B1">
        <w:rPr>
          <w:rFonts w:ascii="Times New Roman" w:hAnsi="Times New Roman"/>
          <w:sz w:val="28"/>
          <w:szCs w:val="28"/>
        </w:rPr>
        <w:t xml:space="preserve"> «Литература русского зарубежья Дальнего Востока». Продолжалась работа руководителя лаборатории в качестве члена редколлегии журнала «История и культура Приамурья» (г</w:t>
      </w:r>
      <w:proofErr w:type="gramStart"/>
      <w:r w:rsidRPr="006A20B1">
        <w:rPr>
          <w:rFonts w:ascii="Times New Roman" w:hAnsi="Times New Roman"/>
          <w:sz w:val="28"/>
          <w:szCs w:val="28"/>
        </w:rPr>
        <w:t>.Х</w:t>
      </w:r>
      <w:proofErr w:type="gramEnd"/>
      <w:r w:rsidRPr="006A20B1">
        <w:rPr>
          <w:rFonts w:ascii="Times New Roman" w:hAnsi="Times New Roman"/>
          <w:sz w:val="28"/>
          <w:szCs w:val="28"/>
        </w:rPr>
        <w:t>абаровск);</w:t>
      </w:r>
    </w:p>
    <w:p w:rsidR="006A20B1" w:rsidRPr="006A20B1" w:rsidRDefault="006A20B1" w:rsidP="006A20B1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20B1">
        <w:rPr>
          <w:rFonts w:ascii="Times New Roman" w:hAnsi="Times New Roman"/>
          <w:sz w:val="28"/>
          <w:szCs w:val="28"/>
        </w:rPr>
        <w:t>б</w:t>
      </w:r>
      <w:proofErr w:type="gramEnd"/>
      <w:r w:rsidRPr="006A20B1">
        <w:rPr>
          <w:rFonts w:ascii="Times New Roman" w:hAnsi="Times New Roman"/>
          <w:sz w:val="28"/>
          <w:szCs w:val="28"/>
        </w:rPr>
        <w:t>/ в области русского языка:</w:t>
      </w:r>
    </w:p>
    <w:p w:rsidR="006A20B1" w:rsidRPr="006A20B1" w:rsidRDefault="006A20B1" w:rsidP="006A20B1">
      <w:pPr>
        <w:spacing w:line="360" w:lineRule="auto"/>
        <w:ind w:left="2" w:right="5" w:firstLine="706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Роль русского языка в современном многоязычном мире остается  актуальной в рамках значимого для современного общества направления повышения эффективности обучения русскому языку как второму (т.е. языку межнационального общения в России) и как иностранному (т.е. языку международного общения).</w:t>
      </w:r>
    </w:p>
    <w:p w:rsidR="006A20B1" w:rsidRPr="006A20B1" w:rsidRDefault="006A20B1" w:rsidP="006A20B1">
      <w:pPr>
        <w:spacing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A20B1">
        <w:rPr>
          <w:rFonts w:ascii="Times New Roman" w:hAnsi="Times New Roman"/>
          <w:spacing w:val="-8"/>
          <w:sz w:val="28"/>
          <w:szCs w:val="28"/>
        </w:rPr>
        <w:t>Таким образом, укрепление позиций русского языка как государственного языка науки, культуры, образования, средства межнационального общения и как основы развития патриотического воспитания – остается приоритетным направлением деятельности вуза.</w:t>
      </w:r>
    </w:p>
    <w:p w:rsidR="006A20B1" w:rsidRPr="006A20B1" w:rsidRDefault="006A20B1" w:rsidP="006A20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ab/>
      </w:r>
      <w:r w:rsidRPr="006A20B1">
        <w:rPr>
          <w:rFonts w:ascii="Times New Roman" w:hAnsi="Times New Roman"/>
          <w:i/>
          <w:sz w:val="28"/>
          <w:szCs w:val="28"/>
        </w:rPr>
        <w:t>Основные научные и практические достижения</w:t>
      </w:r>
      <w:r w:rsidRPr="006A20B1">
        <w:rPr>
          <w:rFonts w:ascii="Times New Roman" w:hAnsi="Times New Roman"/>
          <w:sz w:val="28"/>
          <w:szCs w:val="28"/>
        </w:rPr>
        <w:t>:</w:t>
      </w:r>
    </w:p>
    <w:p w:rsidR="006A20B1" w:rsidRPr="006A20B1" w:rsidRDefault="006A20B1" w:rsidP="006A20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ab/>
        <w:t>- изучение исторических и современных процессов развития русского языка и  литературы;</w:t>
      </w:r>
    </w:p>
    <w:p w:rsidR="006A20B1" w:rsidRPr="006A20B1" w:rsidRDefault="006A20B1" w:rsidP="006A20B1">
      <w:pPr>
        <w:spacing w:line="36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A20B1">
        <w:rPr>
          <w:rFonts w:ascii="Times New Roman" w:hAnsi="Times New Roman"/>
          <w:spacing w:val="-8"/>
          <w:sz w:val="28"/>
          <w:szCs w:val="28"/>
        </w:rPr>
        <w:t xml:space="preserve">- в рамках научной разработки тем </w:t>
      </w:r>
      <w:r w:rsidRPr="006A20B1">
        <w:rPr>
          <w:rFonts w:ascii="Times New Roman" w:hAnsi="Times New Roman"/>
          <w:sz w:val="28"/>
          <w:szCs w:val="28"/>
        </w:rPr>
        <w:t xml:space="preserve">«Культурологическая интерпретация художественного текста и проблемы литературоведческого анализа», «Филологическая наука в условиях диверсификации образования», «Восприятие картины мира студентами-иностранцами в процессе изучения филологических дисциплин»  проведение </w:t>
      </w:r>
      <w:r w:rsidRPr="006A20B1">
        <w:rPr>
          <w:rFonts w:ascii="Times New Roman" w:hAnsi="Times New Roman"/>
          <w:spacing w:val="-8"/>
          <w:sz w:val="28"/>
          <w:szCs w:val="28"/>
        </w:rPr>
        <w:t>научно-методических семинаров,  ежегодных Международных и научно-практических конференций, Международной олимпиады по русскому языку для студентов-иностранцев (страны АТР);</w:t>
      </w:r>
    </w:p>
    <w:p w:rsidR="006A20B1" w:rsidRPr="006A20B1" w:rsidRDefault="006A20B1" w:rsidP="006A20B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lastRenderedPageBreak/>
        <w:t>- разработка научного обеспечения коммуникативного пространства русского языка: создание новых технологий развертывания процесса обучения русскому языку как иностранному;</w:t>
      </w:r>
    </w:p>
    <w:p w:rsidR="006A20B1" w:rsidRPr="006A20B1" w:rsidRDefault="006A20B1" w:rsidP="006A20B1">
      <w:pPr>
        <w:spacing w:line="36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ab/>
        <w:t xml:space="preserve"> - развитие образовательной деятельности связано: с привлечением иностранных студентов для прохождения обучения в Амурском государственном университете в формате двухступенчатого образования (</w:t>
      </w:r>
      <w:proofErr w:type="spellStart"/>
      <w:r w:rsidRPr="006A20B1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6A20B1">
        <w:rPr>
          <w:rFonts w:ascii="Times New Roman" w:hAnsi="Times New Roman"/>
          <w:sz w:val="28"/>
          <w:szCs w:val="28"/>
        </w:rPr>
        <w:t xml:space="preserve"> – магистратура); с участием в культурных и образовательных программах по сотрудничеству с вузами стран АТР; с организацией и проведением стажировок магистрантов и преподавателей русского языка как родного и иностранного;</w:t>
      </w:r>
    </w:p>
    <w:p w:rsidR="006A20B1" w:rsidRPr="006A20B1" w:rsidRDefault="006A20B1" w:rsidP="006A20B1">
      <w:pPr>
        <w:spacing w:line="360" w:lineRule="auto"/>
        <w:ind w:left="2" w:right="5" w:firstLine="706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повышение уровня читаемых курсов за счет использования современных средств обучения; сопровождение дисциплин (</w:t>
      </w:r>
      <w:proofErr w:type="spellStart"/>
      <w:r w:rsidRPr="006A20B1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6A20B1">
        <w:rPr>
          <w:rFonts w:ascii="Times New Roman" w:hAnsi="Times New Roman"/>
          <w:sz w:val="28"/>
          <w:szCs w:val="28"/>
        </w:rPr>
        <w:t xml:space="preserve">, Экранизация русской и зарубежной литературы, </w:t>
      </w:r>
      <w:proofErr w:type="spellStart"/>
      <w:r w:rsidRPr="006A20B1">
        <w:rPr>
          <w:rFonts w:ascii="Times New Roman" w:hAnsi="Times New Roman"/>
          <w:sz w:val="28"/>
          <w:szCs w:val="28"/>
        </w:rPr>
        <w:t>Лингвострановедение</w:t>
      </w:r>
      <w:proofErr w:type="spellEnd"/>
      <w:r w:rsidRPr="006A20B1">
        <w:rPr>
          <w:rFonts w:ascii="Times New Roman" w:hAnsi="Times New Roman"/>
          <w:sz w:val="28"/>
          <w:szCs w:val="28"/>
        </w:rPr>
        <w:t xml:space="preserve">, Деловой русский язык и т.д.) </w:t>
      </w:r>
      <w:proofErr w:type="spellStart"/>
      <w:r w:rsidRPr="006A20B1">
        <w:rPr>
          <w:rFonts w:ascii="Times New Roman" w:hAnsi="Times New Roman"/>
          <w:sz w:val="28"/>
          <w:szCs w:val="28"/>
        </w:rPr>
        <w:t>мультимедийными</w:t>
      </w:r>
      <w:proofErr w:type="spellEnd"/>
      <w:r w:rsidRPr="006A20B1">
        <w:rPr>
          <w:rFonts w:ascii="Times New Roman" w:hAnsi="Times New Roman"/>
          <w:sz w:val="28"/>
          <w:szCs w:val="28"/>
        </w:rPr>
        <w:t xml:space="preserve"> презентациями, использованием интерактивной доски. </w:t>
      </w:r>
    </w:p>
    <w:p w:rsidR="006A20B1" w:rsidRPr="006A20B1" w:rsidRDefault="006A20B1" w:rsidP="006A20B1">
      <w:pPr>
        <w:spacing w:line="360" w:lineRule="auto"/>
        <w:ind w:left="2" w:right="5" w:firstLine="706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>- актуализация проблем изучения русского языка и литературы в рамках деятельности аспирантуры  по специальностям – Русская литература  и Теория языка;</w:t>
      </w:r>
    </w:p>
    <w:p w:rsidR="006A20B1" w:rsidRPr="006A20B1" w:rsidRDefault="006A20B1" w:rsidP="006A20B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 xml:space="preserve">- В области теории коммуникации рассмотрены коммуникативные стратегии, тактики и приемы, подготовлены учебные пособия, опубликованы статьи в ведущих журналах. </w:t>
      </w:r>
    </w:p>
    <w:p w:rsidR="006A20B1" w:rsidRPr="006A20B1" w:rsidRDefault="006A20B1" w:rsidP="006A20B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20B1">
        <w:rPr>
          <w:rFonts w:ascii="Times New Roman" w:hAnsi="Times New Roman"/>
          <w:sz w:val="28"/>
          <w:szCs w:val="28"/>
        </w:rPr>
        <w:t xml:space="preserve">- В области </w:t>
      </w:r>
      <w:proofErr w:type="spellStart"/>
      <w:r w:rsidRPr="006A20B1">
        <w:rPr>
          <w:rFonts w:ascii="Times New Roman" w:hAnsi="Times New Roman"/>
          <w:sz w:val="28"/>
          <w:szCs w:val="28"/>
        </w:rPr>
        <w:t>лингвокультурологии</w:t>
      </w:r>
      <w:proofErr w:type="spellEnd"/>
      <w:r w:rsidRPr="006A20B1">
        <w:rPr>
          <w:rFonts w:ascii="Times New Roman" w:hAnsi="Times New Roman"/>
          <w:sz w:val="28"/>
          <w:szCs w:val="28"/>
        </w:rPr>
        <w:t xml:space="preserve"> исследована система пространственных символов языковой картины мира русской </w:t>
      </w:r>
      <w:proofErr w:type="spellStart"/>
      <w:proofErr w:type="gramStart"/>
      <w:r w:rsidRPr="006A20B1">
        <w:rPr>
          <w:rFonts w:ascii="Times New Roman" w:hAnsi="Times New Roman"/>
          <w:sz w:val="28"/>
          <w:szCs w:val="28"/>
        </w:rPr>
        <w:t>рок-поэзии</w:t>
      </w:r>
      <w:proofErr w:type="spellEnd"/>
      <w:proofErr w:type="gramEnd"/>
      <w:r w:rsidRPr="006A20B1">
        <w:rPr>
          <w:rFonts w:ascii="Times New Roman" w:hAnsi="Times New Roman"/>
          <w:sz w:val="28"/>
          <w:szCs w:val="28"/>
        </w:rPr>
        <w:t>, разработана и апробирована методика описания символа в системе культуры на материале художественных текстов, создана динамическая модель символа в языковой картине мира, подготовлена монография, опубликованы статьи в ведущих научных журналах, сделаны доклады на всероссийских и международных конференциях;</w:t>
      </w:r>
    </w:p>
    <w:p w:rsidR="00620A34" w:rsidRPr="006A20B1" w:rsidRDefault="00620A34">
      <w:pPr>
        <w:rPr>
          <w:sz w:val="28"/>
          <w:szCs w:val="28"/>
        </w:rPr>
      </w:pPr>
    </w:p>
    <w:sectPr w:rsidR="00620A34" w:rsidRPr="006A20B1" w:rsidSect="0062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0B1"/>
    <w:rsid w:val="00620A34"/>
    <w:rsid w:val="006A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20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a4">
    <w:name w:val="Основной текст Знак"/>
    <w:basedOn w:val="a0"/>
    <w:link w:val="a3"/>
    <w:rsid w:val="006A20B1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1510</Words>
  <Characters>8609</Characters>
  <Application>Microsoft Office Word</Application>
  <DocSecurity>0</DocSecurity>
  <Lines>71</Lines>
  <Paragraphs>20</Paragraphs>
  <ScaleCrop>false</ScaleCrop>
  <Company>MultiDVD Team</Company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БузуевОА</dc:creator>
  <cp:keywords/>
  <dc:description/>
  <cp:lastModifiedBy>БузуевОА</cp:lastModifiedBy>
  <cp:revision>1</cp:revision>
  <dcterms:created xsi:type="dcterms:W3CDTF">2013-03-29T23:58:00Z</dcterms:created>
  <dcterms:modified xsi:type="dcterms:W3CDTF">2013-03-29T23:59:00Z</dcterms:modified>
</cp:coreProperties>
</file>