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B3" w:rsidRPr="008C3463" w:rsidRDefault="00EE1EB3" w:rsidP="008C3463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463">
        <w:rPr>
          <w:rFonts w:ascii="Times New Roman" w:hAnsi="Times New Roman" w:cs="Times New Roman"/>
          <w:b/>
          <w:sz w:val="28"/>
          <w:szCs w:val="28"/>
        </w:rPr>
        <w:t xml:space="preserve">Орех маньчжурский </w:t>
      </w:r>
    </w:p>
    <w:p w:rsidR="00EE1EB3" w:rsidRPr="008C3463" w:rsidRDefault="00EE1EB3" w:rsidP="008C3463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463">
        <w:rPr>
          <w:rFonts w:ascii="Times New Roman" w:hAnsi="Times New Roman" w:cs="Times New Roman"/>
          <w:b/>
          <w:sz w:val="28"/>
          <w:szCs w:val="28"/>
        </w:rPr>
        <w:t xml:space="preserve">(орех амурский, китайский орех, орех </w:t>
      </w:r>
      <w:proofErr w:type="spellStart"/>
      <w:r w:rsidRPr="008C3463">
        <w:rPr>
          <w:rFonts w:ascii="Times New Roman" w:hAnsi="Times New Roman" w:cs="Times New Roman"/>
          <w:b/>
          <w:sz w:val="28"/>
          <w:szCs w:val="28"/>
        </w:rPr>
        <w:t>думбейский</w:t>
      </w:r>
      <w:proofErr w:type="spellEnd"/>
      <w:r w:rsidRPr="008C3463">
        <w:rPr>
          <w:rFonts w:ascii="Times New Roman" w:hAnsi="Times New Roman" w:cs="Times New Roman"/>
          <w:b/>
          <w:sz w:val="28"/>
          <w:szCs w:val="28"/>
        </w:rPr>
        <w:t>,</w:t>
      </w:r>
      <w:r w:rsidRPr="008C3463">
        <w:rPr>
          <w:rFonts w:ascii="Times New Roman" w:hAnsi="Times New Roman" w:cs="Times New Roman"/>
          <w:sz w:val="28"/>
          <w:szCs w:val="28"/>
        </w:rPr>
        <w:t xml:space="preserve"> </w:t>
      </w:r>
      <w:r w:rsidRPr="008C3463">
        <w:rPr>
          <w:rFonts w:ascii="Times New Roman" w:hAnsi="Times New Roman" w:cs="Times New Roman"/>
          <w:b/>
          <w:sz w:val="28"/>
          <w:szCs w:val="28"/>
        </w:rPr>
        <w:t>уссурийская лещина)</w:t>
      </w:r>
    </w:p>
    <w:p w:rsidR="00EE1EB3" w:rsidRPr="008C3463" w:rsidRDefault="00EE1EB3" w:rsidP="008C3463">
      <w:pPr>
        <w:spacing w:after="0" w:line="264" w:lineRule="auto"/>
        <w:rPr>
          <w:rFonts w:ascii="Times New Roman" w:hAnsi="Times New Roman" w:cs="Times New Roman"/>
          <w:bCs/>
          <w:sz w:val="28"/>
          <w:szCs w:val="28"/>
        </w:rPr>
      </w:pPr>
    </w:p>
    <w:p w:rsidR="00EE1EB3" w:rsidRPr="00F250A9" w:rsidRDefault="00EE1EB3" w:rsidP="008C3463">
      <w:pPr>
        <w:spacing w:after="0" w:line="264" w:lineRule="auto"/>
        <w:rPr>
          <w:rFonts w:ascii="Times New Roman" w:hAnsi="Times New Roman" w:cs="Times New Roman"/>
          <w:bCs/>
          <w:sz w:val="28"/>
          <w:szCs w:val="28"/>
        </w:rPr>
      </w:pPr>
      <w:r w:rsidRPr="008C3463">
        <w:rPr>
          <w:rFonts w:ascii="Times New Roman" w:hAnsi="Times New Roman" w:cs="Times New Roman"/>
          <w:bCs/>
          <w:sz w:val="28"/>
          <w:szCs w:val="28"/>
          <w:lang w:val="en-US"/>
        </w:rPr>
        <w:t>JUGLANDACEAE</w:t>
      </w:r>
      <w:r w:rsidRPr="00F250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3463">
        <w:rPr>
          <w:rFonts w:ascii="Times New Roman" w:hAnsi="Times New Roman" w:cs="Times New Roman"/>
          <w:bCs/>
          <w:sz w:val="28"/>
          <w:szCs w:val="28"/>
        </w:rPr>
        <w:t>Ореховые</w:t>
      </w:r>
    </w:p>
    <w:p w:rsidR="00EE1EB3" w:rsidRPr="00F250A9" w:rsidRDefault="00EE1EB3" w:rsidP="008C3463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3463">
        <w:rPr>
          <w:rFonts w:ascii="Times New Roman" w:hAnsi="Times New Roman" w:cs="Times New Roman"/>
          <w:iCs/>
          <w:sz w:val="28"/>
          <w:szCs w:val="28"/>
          <w:lang w:val="en-US"/>
        </w:rPr>
        <w:t>Juglans</w:t>
      </w:r>
      <w:proofErr w:type="spellEnd"/>
      <w:r w:rsidRPr="00F250A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C3463">
        <w:rPr>
          <w:rFonts w:ascii="Times New Roman" w:hAnsi="Times New Roman" w:cs="Times New Roman"/>
          <w:iCs/>
          <w:sz w:val="28"/>
          <w:szCs w:val="28"/>
          <w:lang w:val="en-US"/>
        </w:rPr>
        <w:t>mandshurica</w:t>
      </w:r>
      <w:proofErr w:type="spellEnd"/>
      <w:r w:rsidRPr="00F250A9">
        <w:rPr>
          <w:rFonts w:ascii="Times New Roman" w:hAnsi="Times New Roman" w:cs="Times New Roman"/>
          <w:sz w:val="28"/>
          <w:szCs w:val="28"/>
        </w:rPr>
        <w:t xml:space="preserve"> </w:t>
      </w:r>
      <w:r w:rsidRPr="008C3463">
        <w:rPr>
          <w:rFonts w:ascii="Times New Roman" w:hAnsi="Times New Roman" w:cs="Times New Roman"/>
          <w:sz w:val="28"/>
          <w:szCs w:val="28"/>
          <w:lang w:val="en-US"/>
        </w:rPr>
        <w:t>Maxim</w:t>
      </w:r>
      <w:r w:rsidRPr="00F250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250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EB3" w:rsidRPr="008C3463" w:rsidRDefault="00EE1EB3" w:rsidP="008C3463">
      <w:pPr>
        <w:spacing w:after="0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proofErr w:type="spellStart"/>
      <w:r w:rsidRPr="008C34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Бо̄кто</w:t>
      </w:r>
      <w:proofErr w:type="spellEnd"/>
      <w:r w:rsidRPr="008C34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8C34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кочоа</w:t>
      </w:r>
      <w:proofErr w:type="spellEnd"/>
      <w:r w:rsidRPr="008C34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8C34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ачиакта</w:t>
      </w:r>
      <w:proofErr w:type="spellEnd"/>
      <w:r w:rsidRPr="008C34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(нанайский)</w:t>
      </w:r>
    </w:p>
    <w:p w:rsidR="00EE1EB3" w:rsidRPr="008C3463" w:rsidRDefault="00EE1EB3" w:rsidP="008C34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EE1EB3" w:rsidRDefault="0001433A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534025" cy="4036219"/>
            <wp:effectExtent l="0" t="0" r="0" b="2540"/>
            <wp:docPr id="1" name="Рисунок 1" descr="C:\Users\РомановаНГ\Desktop\Гранты, 2023\Карточки\Орех маньчжурский\ор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Орех маньчжурский\орех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502" cy="40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33A" w:rsidRPr="00F250A9" w:rsidRDefault="0001433A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</w:p>
    <w:p w:rsidR="00EE1EB3" w:rsidRPr="00F250A9" w:rsidRDefault="00EE1EB3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F250A9">
        <w:rPr>
          <w:bCs/>
          <w:sz w:val="28"/>
          <w:szCs w:val="28"/>
          <w:lang w:val="en-US"/>
        </w:rPr>
        <w:t>The natural distribution area is the Far East, Northern China, and the Korean Peninsula.</w:t>
      </w:r>
    </w:p>
    <w:p w:rsidR="00EE1EB3" w:rsidRPr="00F250A9" w:rsidRDefault="00EE1EB3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F250A9">
        <w:rPr>
          <w:bCs/>
          <w:sz w:val="28"/>
          <w:szCs w:val="28"/>
          <w:lang w:val="en-US"/>
        </w:rPr>
        <w:t>The tree has a medicinal, food, confectionery, decorative, cosmetic, furniture and artistic value.</w:t>
      </w:r>
    </w:p>
    <w:p w:rsidR="00EE1EB3" w:rsidRPr="00F250A9" w:rsidRDefault="00EE1EB3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F250A9">
        <w:rPr>
          <w:bCs/>
          <w:sz w:val="28"/>
          <w:szCs w:val="28"/>
          <w:lang w:val="en-US"/>
        </w:rPr>
        <w:t xml:space="preserve">The </w:t>
      </w:r>
      <w:proofErr w:type="spellStart"/>
      <w:r w:rsidRPr="00F250A9">
        <w:rPr>
          <w:bCs/>
          <w:sz w:val="28"/>
          <w:szCs w:val="28"/>
          <w:lang w:val="en-US"/>
        </w:rPr>
        <w:t>Tigernut</w:t>
      </w:r>
      <w:proofErr w:type="spellEnd"/>
      <w:r w:rsidRPr="00F250A9">
        <w:rPr>
          <w:bCs/>
          <w:sz w:val="28"/>
          <w:szCs w:val="28"/>
          <w:lang w:val="en-US"/>
        </w:rPr>
        <w:t xml:space="preserve"> is considered the "king of nuts".</w:t>
      </w:r>
    </w:p>
    <w:p w:rsidR="00EE1EB3" w:rsidRPr="00F250A9" w:rsidRDefault="00EE1EB3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F250A9">
        <w:rPr>
          <w:bCs/>
          <w:sz w:val="28"/>
          <w:szCs w:val="28"/>
          <w:lang w:val="en-US"/>
        </w:rPr>
        <w:t xml:space="preserve">Chinese believe that the </w:t>
      </w:r>
      <w:proofErr w:type="spellStart"/>
      <w:r w:rsidRPr="00F250A9">
        <w:rPr>
          <w:bCs/>
          <w:sz w:val="28"/>
          <w:szCs w:val="28"/>
          <w:lang w:val="en-US"/>
        </w:rPr>
        <w:t>Tigernut</w:t>
      </w:r>
      <w:proofErr w:type="spellEnd"/>
      <w:r w:rsidRPr="00F250A9">
        <w:rPr>
          <w:bCs/>
          <w:sz w:val="28"/>
          <w:szCs w:val="28"/>
          <w:lang w:val="en-US"/>
        </w:rPr>
        <w:t xml:space="preserve"> can cure a person of a hundred diseases.</w:t>
      </w:r>
    </w:p>
    <w:p w:rsidR="00EE1EB3" w:rsidRPr="008C3463" w:rsidRDefault="00EE1EB3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</w:p>
    <w:p w:rsidR="00EE1EB3" w:rsidRPr="008C3463" w:rsidRDefault="00F6692D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8C3463">
        <w:rPr>
          <w:bCs/>
          <w:sz w:val="28"/>
          <w:szCs w:val="28"/>
        </w:rPr>
        <w:t xml:space="preserve">Естественный ареал распространения </w:t>
      </w:r>
      <w:r w:rsidR="00EE1EB3" w:rsidRPr="008C3463">
        <w:rPr>
          <w:sz w:val="28"/>
          <w:szCs w:val="28"/>
        </w:rPr>
        <w:t xml:space="preserve">листопадного однодомного ореха маньчжурского </w:t>
      </w:r>
      <w:r w:rsidRPr="008C3463">
        <w:rPr>
          <w:bCs/>
          <w:sz w:val="28"/>
          <w:szCs w:val="28"/>
        </w:rPr>
        <w:t>приходится на Дальний Восток, Северный Китай, Корейский полуостров.</w:t>
      </w:r>
    </w:p>
    <w:p w:rsidR="00F6692D" w:rsidRPr="008C3463" w:rsidRDefault="00F6692D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8C3463">
        <w:rPr>
          <w:bCs/>
          <w:sz w:val="28"/>
          <w:szCs w:val="28"/>
        </w:rPr>
        <w:lastRenderedPageBreak/>
        <w:t xml:space="preserve">Растет он преимущественно в смешанных дубово-кленовых лесах, предпочитая соседство с лиственницами, соснами, </w:t>
      </w:r>
      <w:proofErr w:type="spellStart"/>
      <w:r w:rsidRPr="008C3463">
        <w:rPr>
          <w:bCs/>
          <w:sz w:val="28"/>
          <w:szCs w:val="28"/>
        </w:rPr>
        <w:t>кедрачем</w:t>
      </w:r>
      <w:proofErr w:type="spellEnd"/>
      <w:r w:rsidRPr="008C3463">
        <w:rPr>
          <w:bCs/>
          <w:sz w:val="28"/>
          <w:szCs w:val="28"/>
        </w:rPr>
        <w:t xml:space="preserve"> и другими хвойными видами.</w:t>
      </w:r>
    </w:p>
    <w:p w:rsidR="00EE1EB3" w:rsidRPr="00F250A9" w:rsidRDefault="00EE1EB3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Орех маньчжурский - быстрорастущее, до 30 м. листопадное дерево.</w:t>
      </w:r>
    </w:p>
    <w:p w:rsidR="002607E5" w:rsidRPr="00F250A9" w:rsidRDefault="002607E5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У дерева длинный стержневой корень, глубоко уходящий в грунт.</w:t>
      </w:r>
    </w:p>
    <w:p w:rsidR="00EE1EB3" w:rsidRPr="00F250A9" w:rsidRDefault="00EE1EB3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 xml:space="preserve">Крона </w:t>
      </w:r>
      <w:proofErr w:type="spellStart"/>
      <w:r w:rsidRPr="00F250A9">
        <w:rPr>
          <w:bCs/>
          <w:sz w:val="28"/>
          <w:szCs w:val="28"/>
        </w:rPr>
        <w:t>широкоокруглая</w:t>
      </w:r>
      <w:proofErr w:type="spellEnd"/>
      <w:r w:rsidRPr="00F250A9">
        <w:rPr>
          <w:bCs/>
          <w:sz w:val="28"/>
          <w:szCs w:val="28"/>
        </w:rPr>
        <w:t xml:space="preserve">, раскидистая, ажурная. </w:t>
      </w:r>
      <w:r w:rsidR="002607E5" w:rsidRPr="00F250A9">
        <w:rPr>
          <w:bCs/>
          <w:sz w:val="28"/>
          <w:szCs w:val="28"/>
        </w:rPr>
        <w:t xml:space="preserve">Ствол, как правило, прямой и ровный, покрыт темно-серой, временами практически черной корой с бороздками. </w:t>
      </w:r>
      <w:r w:rsidRPr="00F250A9">
        <w:rPr>
          <w:bCs/>
          <w:sz w:val="28"/>
          <w:szCs w:val="28"/>
        </w:rPr>
        <w:t>Кора зеленовато серая, у молодых растений гладкая, с возрастом покрывается не глубокими продольными трещинами. Молодые побеги зеленовато-желтые, опушенные.</w:t>
      </w:r>
    </w:p>
    <w:p w:rsidR="00EE1EB3" w:rsidRDefault="00EE1EB3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 xml:space="preserve">Листья перистые до метра длиной, каждый листочек овально-удлиненный, мелкозубчатый, светло-зеленый. </w:t>
      </w:r>
      <w:r w:rsidRPr="008C3463">
        <w:rPr>
          <w:bCs/>
          <w:sz w:val="28"/>
          <w:szCs w:val="28"/>
        </w:rPr>
        <w:t>Листовая пластинка сложная непарноперистая, достигает в длину до 1 м, содержит 7-19 более мелких листочков (10-20 см длины), зазубренных по краю, с заостренным кончиком.</w:t>
      </w:r>
      <w:r w:rsidR="002607E5" w:rsidRPr="00F250A9">
        <w:rPr>
          <w:bCs/>
          <w:sz w:val="28"/>
          <w:szCs w:val="28"/>
        </w:rPr>
        <w:t xml:space="preserve"> Листья содержат богатый набор эфирных масел, фитонцидов и других полезных веществ. Поэтому при растирании можно почувствовать сильный характерный запах.</w:t>
      </w:r>
    </w:p>
    <w:p w:rsidR="0001433A" w:rsidRPr="00F250A9" w:rsidRDefault="0001433A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19055EA1" wp14:editId="7E0BFFE1">
            <wp:extent cx="5495925" cy="3324225"/>
            <wp:effectExtent l="0" t="0" r="9525" b="9525"/>
            <wp:docPr id="3" name="Рисунок 3" descr="C:\Users\РомановаНГ\Desktop\Гранты, 2023\Карточки\Орех маньчжурский\Орех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Орех маньчжурский\Орех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648" cy="332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B3" w:rsidRDefault="00EE1EB3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8C3463">
        <w:rPr>
          <w:bCs/>
          <w:sz w:val="28"/>
          <w:szCs w:val="28"/>
        </w:rPr>
        <w:t xml:space="preserve">Орех маньчжурский формирует отдельно мужские и женские цветки. </w:t>
      </w:r>
      <w:proofErr w:type="gramStart"/>
      <w:r w:rsidRPr="00F250A9">
        <w:rPr>
          <w:bCs/>
          <w:sz w:val="28"/>
          <w:szCs w:val="28"/>
        </w:rPr>
        <w:t>Мужские</w:t>
      </w:r>
      <w:proofErr w:type="gramEnd"/>
      <w:r w:rsidRPr="00F250A9">
        <w:rPr>
          <w:bCs/>
          <w:sz w:val="28"/>
          <w:szCs w:val="28"/>
        </w:rPr>
        <w:t xml:space="preserve"> в виде длинных черных сережек зацветают одновременно с </w:t>
      </w:r>
      <w:r w:rsidRPr="00F250A9">
        <w:rPr>
          <w:bCs/>
          <w:sz w:val="28"/>
          <w:szCs w:val="28"/>
        </w:rPr>
        <w:lastRenderedPageBreak/>
        <w:t xml:space="preserve">распусканием почек. </w:t>
      </w:r>
      <w:proofErr w:type="gramStart"/>
      <w:r w:rsidRPr="00F250A9">
        <w:rPr>
          <w:bCs/>
          <w:sz w:val="28"/>
          <w:szCs w:val="28"/>
        </w:rPr>
        <w:t>Женские</w:t>
      </w:r>
      <w:proofErr w:type="gramEnd"/>
      <w:r w:rsidRPr="00F250A9">
        <w:rPr>
          <w:bCs/>
          <w:sz w:val="28"/>
          <w:szCs w:val="28"/>
        </w:rPr>
        <w:t xml:space="preserve">, представлены малоцветковыми небольшими кистями. Опыляются ветром. Цветение наступает в апреле-мае. </w:t>
      </w:r>
    </w:p>
    <w:p w:rsidR="008C3463" w:rsidRDefault="008C3463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 xml:space="preserve">Маньчжурский орех считается «королем орехов». Плоды отличаются высокой питательностью, при этом они нередко использовались путешественниками во время дальних странствий. </w:t>
      </w:r>
    </w:p>
    <w:p w:rsidR="0001433A" w:rsidRPr="00F250A9" w:rsidRDefault="0001433A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bookmarkStart w:id="0" w:name="_GoBack"/>
      <w:r>
        <w:rPr>
          <w:bCs/>
          <w:noProof/>
          <w:sz w:val="28"/>
          <w:szCs w:val="28"/>
        </w:rPr>
        <w:drawing>
          <wp:inline distT="0" distB="0" distL="0" distR="0">
            <wp:extent cx="5467350" cy="3676650"/>
            <wp:effectExtent l="0" t="0" r="0" b="0"/>
            <wp:docPr id="4" name="Рисунок 4" descr="C:\Users\РомановаНГ\Desktop\Гранты, 2023\Карточки\Орех маньчжурский\орех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оваНГ\Desktop\Гранты, 2023\Карточки\Орех маньчжурский\орех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130" cy="368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07E5" w:rsidRPr="00F250A9" w:rsidRDefault="008C3463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8C3463">
        <w:rPr>
          <w:bCs/>
          <w:sz w:val="28"/>
          <w:szCs w:val="28"/>
        </w:rPr>
        <w:t>Маньчжурский орех по внешнему виду похож на орех грецкий</w:t>
      </w:r>
      <w:r>
        <w:rPr>
          <w:bCs/>
          <w:sz w:val="28"/>
          <w:szCs w:val="28"/>
        </w:rPr>
        <w:t>.</w:t>
      </w:r>
      <w:r w:rsidRPr="00F250A9">
        <w:rPr>
          <w:bCs/>
          <w:sz w:val="28"/>
          <w:szCs w:val="28"/>
        </w:rPr>
        <w:t xml:space="preserve"> </w:t>
      </w:r>
      <w:r w:rsidR="00EE1EB3" w:rsidRPr="00F250A9">
        <w:rPr>
          <w:bCs/>
          <w:sz w:val="28"/>
          <w:szCs w:val="28"/>
        </w:rPr>
        <w:t xml:space="preserve">Плод - овально-удлиненный, заостренный орех. </w:t>
      </w:r>
      <w:r w:rsidR="002607E5" w:rsidRPr="008C3463">
        <w:rPr>
          <w:bCs/>
          <w:sz w:val="28"/>
          <w:szCs w:val="28"/>
        </w:rPr>
        <w:t>Орехи располагаются на ветвях по 2-7 штук, размером мельче грецкого.</w:t>
      </w:r>
      <w:r w:rsidR="002607E5" w:rsidRPr="00F250A9">
        <w:rPr>
          <w:bCs/>
          <w:sz w:val="28"/>
          <w:szCs w:val="28"/>
        </w:rPr>
        <w:t xml:space="preserve"> </w:t>
      </w:r>
      <w:r w:rsidR="00EE1EB3" w:rsidRPr="00F250A9">
        <w:rPr>
          <w:bCs/>
          <w:sz w:val="28"/>
          <w:szCs w:val="28"/>
        </w:rPr>
        <w:t>Скорлупа очень толстая, прочная, ядро мелкое, маслянистое, хороших вкусовых качеств. Покрывающая плод кожура, зеленая, бархатистая, очень плотная.</w:t>
      </w:r>
      <w:r w:rsidR="00EE1EB3" w:rsidRPr="008C3463">
        <w:rPr>
          <w:bCs/>
          <w:sz w:val="28"/>
          <w:szCs w:val="28"/>
        </w:rPr>
        <w:t xml:space="preserve"> Урожай орех</w:t>
      </w:r>
      <w:r w:rsidR="00EE1EB3" w:rsidRPr="00F250A9">
        <w:rPr>
          <w:bCs/>
          <w:sz w:val="28"/>
          <w:szCs w:val="28"/>
        </w:rPr>
        <w:t xml:space="preserve"> маньчжурский формирует через 1-2 года. С пожелтением листьев плоды пригодны к сбору (2-3 декада сентября).</w:t>
      </w:r>
      <w:r w:rsidR="002607E5" w:rsidRPr="00F250A9">
        <w:rPr>
          <w:bCs/>
          <w:sz w:val="28"/>
          <w:szCs w:val="28"/>
        </w:rPr>
        <w:t xml:space="preserve"> Ядра орехов, содержащих более 50% жиров, используют в пищу в свежем виде.</w:t>
      </w:r>
    </w:p>
    <w:p w:rsidR="00EE1EB3" w:rsidRPr="008C3463" w:rsidRDefault="00EE1EB3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8C3463">
        <w:rPr>
          <w:bCs/>
          <w:sz w:val="28"/>
          <w:szCs w:val="28"/>
        </w:rPr>
        <w:t xml:space="preserve">При посадке саженцев, формирует первый урожай на 4-й год, а семенами — на 7-8. </w:t>
      </w:r>
      <w:r w:rsidRPr="00F250A9">
        <w:rPr>
          <w:bCs/>
          <w:sz w:val="28"/>
          <w:szCs w:val="28"/>
        </w:rPr>
        <w:t>Первые 20-30 лет растет очень быстро. Годичный прирост, особенно в первые годы, составляет до 2 метров.</w:t>
      </w:r>
    </w:p>
    <w:p w:rsidR="002607E5" w:rsidRPr="008C3463" w:rsidRDefault="002607E5" w:rsidP="008C3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Продолжительность жизни составляет около 200 лет.</w:t>
      </w:r>
    </w:p>
    <w:p w:rsidR="008C3463" w:rsidRPr="00F250A9" w:rsidRDefault="008C3463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lastRenderedPageBreak/>
        <w:t xml:space="preserve">Орех маньчжурский - теневынослив, хорошо растет в легкой полутени, но предпочитает солнечные открытые места. Почвы подходят плодородные, увлажненные, рыхлые и воздухопроницаемые. Дереву нужно много влаги. Зимостойкость у ореха маньчжурского достаточно высокая, укрытия не требует. Грибным заболеваниям не </w:t>
      </w:r>
      <w:proofErr w:type="gramStart"/>
      <w:r w:rsidRPr="00F250A9">
        <w:rPr>
          <w:bCs/>
          <w:sz w:val="28"/>
          <w:szCs w:val="28"/>
        </w:rPr>
        <w:t>подвержен</w:t>
      </w:r>
      <w:proofErr w:type="gramEnd"/>
      <w:r w:rsidRPr="00F250A9">
        <w:rPr>
          <w:bCs/>
          <w:sz w:val="28"/>
          <w:szCs w:val="28"/>
        </w:rPr>
        <w:t xml:space="preserve">. </w:t>
      </w:r>
    </w:p>
    <w:p w:rsidR="002872D7" w:rsidRPr="00F250A9" w:rsidRDefault="002872D7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 xml:space="preserve">Скорлупа-околоплодник маньчжурского ореха очень твёрдая и активно используется в народном творчестве. Из неё изготавливают шкатулки, украшения и  предметы декора. В скорлупе маньчжурского ореха содержатся красящие вещества, поэтому ее используют для изготовления красок и морилки. Цвета красок, получаемых из скорлупы, — это </w:t>
      </w:r>
      <w:proofErr w:type="gramStart"/>
      <w:r w:rsidRPr="00F250A9">
        <w:rPr>
          <w:bCs/>
          <w:sz w:val="28"/>
          <w:szCs w:val="28"/>
        </w:rPr>
        <w:t>чёрный</w:t>
      </w:r>
      <w:proofErr w:type="gramEnd"/>
      <w:r w:rsidRPr="00F250A9">
        <w:rPr>
          <w:bCs/>
          <w:sz w:val="28"/>
          <w:szCs w:val="28"/>
        </w:rPr>
        <w:t xml:space="preserve"> и различные оттенки коричневого.</w:t>
      </w:r>
    </w:p>
    <w:p w:rsidR="002607E5" w:rsidRPr="00F250A9" w:rsidRDefault="008C3463" w:rsidP="007303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По мнению китайцев, маньчжурский орех способен излечить человека от ста болезней.</w:t>
      </w:r>
    </w:p>
    <w:p w:rsidR="002872D7" w:rsidRPr="00F250A9" w:rsidRDefault="002872D7" w:rsidP="007303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 xml:space="preserve">В состав ядер орех входят дубильные вещества, масла и </w:t>
      </w:r>
      <w:proofErr w:type="spellStart"/>
      <w:r w:rsidRPr="00F250A9">
        <w:rPr>
          <w:bCs/>
          <w:sz w:val="28"/>
          <w:szCs w:val="28"/>
        </w:rPr>
        <w:t>кахетины</w:t>
      </w:r>
      <w:proofErr w:type="spellEnd"/>
      <w:r w:rsidRPr="00F250A9">
        <w:rPr>
          <w:bCs/>
          <w:sz w:val="28"/>
          <w:szCs w:val="28"/>
        </w:rPr>
        <w:t>, а в листве содержатся различные ценные кислоты и йод.</w:t>
      </w:r>
    </w:p>
    <w:p w:rsidR="00550BA5" w:rsidRPr="00F250A9" w:rsidRDefault="002872D7" w:rsidP="007303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Из плодов готовят отвары, которые применяют при рахите,</w:t>
      </w:r>
      <w:r w:rsidR="00550BA5" w:rsidRPr="00F250A9">
        <w:rPr>
          <w:bCs/>
          <w:sz w:val="28"/>
          <w:szCs w:val="28"/>
        </w:rPr>
        <w:t xml:space="preserve"> болезнях желудка и при диарее.</w:t>
      </w:r>
    </w:p>
    <w:p w:rsidR="002872D7" w:rsidRPr="00F250A9" w:rsidRDefault="002872D7" w:rsidP="007303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Листва отличается антимикробным, дезинфицирующим и ранозаживляющим действием. Ее используют для приготовления различных лекарственных средств, применяемых при лечении туберкулеза</w:t>
      </w:r>
      <w:r w:rsidR="00550BA5" w:rsidRPr="00F250A9">
        <w:rPr>
          <w:bCs/>
          <w:sz w:val="28"/>
          <w:szCs w:val="28"/>
        </w:rPr>
        <w:t xml:space="preserve"> и фурункулеза</w:t>
      </w:r>
      <w:r w:rsidRPr="00F250A9">
        <w:rPr>
          <w:bCs/>
          <w:sz w:val="28"/>
          <w:szCs w:val="28"/>
        </w:rPr>
        <w:t>.</w:t>
      </w:r>
    </w:p>
    <w:p w:rsidR="002872D7" w:rsidRPr="00F250A9" w:rsidRDefault="002872D7" w:rsidP="007E4B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Отвар листьев, заготовленных во время цветения, используют при заболеваниях ЖКТ, рыхлости десен, экссудативном диатезе</w:t>
      </w:r>
      <w:r w:rsidR="00F250A9" w:rsidRPr="00F250A9">
        <w:rPr>
          <w:bCs/>
          <w:sz w:val="28"/>
          <w:szCs w:val="28"/>
        </w:rPr>
        <w:t>, для улучшения качества</w:t>
      </w:r>
      <w:r w:rsidRPr="00F250A9">
        <w:rPr>
          <w:bCs/>
          <w:sz w:val="28"/>
          <w:szCs w:val="28"/>
        </w:rPr>
        <w:t xml:space="preserve"> волос. Приготовленные из них настои способствуют общему укреплению организма, борются со склеротическими изменениями сосудов головного мозга, разжижают кровь, нормализуют обмен веществ, укрепляют иммунную систему, способствуют снижению уровня сахара в крови.</w:t>
      </w:r>
    </w:p>
    <w:p w:rsidR="002872D7" w:rsidRPr="00F250A9" w:rsidRDefault="002872D7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Отвары на основе орешков помогают при</w:t>
      </w:r>
      <w:r w:rsidR="00550BA5" w:rsidRPr="00F250A9">
        <w:rPr>
          <w:bCs/>
          <w:sz w:val="28"/>
          <w:szCs w:val="28"/>
        </w:rPr>
        <w:t xml:space="preserve"> заболеваниях желудка, рахите, </w:t>
      </w:r>
      <w:r w:rsidRPr="00F250A9">
        <w:rPr>
          <w:bCs/>
          <w:sz w:val="28"/>
          <w:szCs w:val="28"/>
        </w:rPr>
        <w:t>диарее</w:t>
      </w:r>
      <w:r w:rsidR="00550BA5" w:rsidRPr="00F250A9">
        <w:rPr>
          <w:bCs/>
          <w:sz w:val="28"/>
          <w:szCs w:val="28"/>
        </w:rPr>
        <w:t>, лечении грибка на стопах ног</w:t>
      </w:r>
      <w:r w:rsidRPr="00F250A9">
        <w:rPr>
          <w:bCs/>
          <w:sz w:val="28"/>
          <w:szCs w:val="28"/>
        </w:rPr>
        <w:t>.</w:t>
      </w:r>
    </w:p>
    <w:p w:rsidR="002872D7" w:rsidRPr="00F250A9" w:rsidRDefault="002872D7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lastRenderedPageBreak/>
        <w:t xml:space="preserve">В растении содержится бактерицидное вещество </w:t>
      </w:r>
      <w:proofErr w:type="spellStart"/>
      <w:r w:rsidRPr="00F250A9">
        <w:rPr>
          <w:bCs/>
          <w:sz w:val="28"/>
          <w:szCs w:val="28"/>
        </w:rPr>
        <w:t>юглон</w:t>
      </w:r>
      <w:proofErr w:type="spellEnd"/>
      <w:r w:rsidRPr="00F250A9">
        <w:rPr>
          <w:bCs/>
          <w:sz w:val="28"/>
          <w:szCs w:val="28"/>
        </w:rPr>
        <w:t xml:space="preserve"> (запах йода), которое обеззараживает воздух от болезнетворных микроорганизмов. Фитонциды, которые выделяют листья, отгоняют комаров и других насекомых, вследствие чего, вредители практически не беспокоят растение.</w:t>
      </w:r>
    </w:p>
    <w:p w:rsidR="002872D7" w:rsidRPr="00F250A9" w:rsidRDefault="002872D7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 xml:space="preserve">Хорошо очищает воздух от пыли. </w:t>
      </w:r>
    </w:p>
    <w:p w:rsidR="00F6692D" w:rsidRPr="00F250A9" w:rsidRDefault="00F6692D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Из зеленых орехов молочной спелости готовят очень вкусное, лечебное варенье.</w:t>
      </w:r>
    </w:p>
    <w:p w:rsidR="00F6692D" w:rsidRPr="00F250A9" w:rsidRDefault="00F6692D" w:rsidP="00F250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250A9">
        <w:rPr>
          <w:bCs/>
          <w:sz w:val="28"/>
          <w:szCs w:val="28"/>
        </w:rPr>
        <w:t>Орех маньчжурский относится к быстрорастущим декоративным культурам.</w:t>
      </w:r>
      <w:r w:rsidR="002607E5" w:rsidRPr="00F250A9">
        <w:rPr>
          <w:bCs/>
          <w:sz w:val="28"/>
          <w:szCs w:val="28"/>
        </w:rPr>
        <w:t xml:space="preserve"> Орех маньчжурский - высокое и широкое дерево, подходящее для озеленения больших территорий.</w:t>
      </w:r>
    </w:p>
    <w:sectPr w:rsidR="00F6692D" w:rsidRPr="00F2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01DD2"/>
    <w:multiLevelType w:val="multilevel"/>
    <w:tmpl w:val="7D9E8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A1E60"/>
    <w:multiLevelType w:val="multilevel"/>
    <w:tmpl w:val="1340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97"/>
    <w:rsid w:val="0001433A"/>
    <w:rsid w:val="001B0BD8"/>
    <w:rsid w:val="002607E5"/>
    <w:rsid w:val="002872D7"/>
    <w:rsid w:val="00550BA5"/>
    <w:rsid w:val="00730311"/>
    <w:rsid w:val="007E4BB3"/>
    <w:rsid w:val="008C3463"/>
    <w:rsid w:val="00D91051"/>
    <w:rsid w:val="00DD7FD8"/>
    <w:rsid w:val="00EE1EB3"/>
    <w:rsid w:val="00F02397"/>
    <w:rsid w:val="00F250A9"/>
    <w:rsid w:val="00F6692D"/>
    <w:rsid w:val="00F9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6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B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92D"/>
    <w:rPr>
      <w:b/>
      <w:bCs/>
    </w:rPr>
  </w:style>
  <w:style w:type="character" w:styleId="a5">
    <w:name w:val="Emphasis"/>
    <w:basedOn w:val="a0"/>
    <w:uiPriority w:val="20"/>
    <w:qFormat/>
    <w:rsid w:val="00F6692D"/>
    <w:rPr>
      <w:i/>
      <w:iCs/>
    </w:rPr>
  </w:style>
  <w:style w:type="character" w:styleId="a6">
    <w:name w:val="Hyperlink"/>
    <w:basedOn w:val="a0"/>
    <w:uiPriority w:val="99"/>
    <w:semiHidden/>
    <w:unhideWhenUsed/>
    <w:rsid w:val="00F6692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69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B0B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014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6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B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92D"/>
    <w:rPr>
      <w:b/>
      <w:bCs/>
    </w:rPr>
  </w:style>
  <w:style w:type="character" w:styleId="a5">
    <w:name w:val="Emphasis"/>
    <w:basedOn w:val="a0"/>
    <w:uiPriority w:val="20"/>
    <w:qFormat/>
    <w:rsid w:val="00F6692D"/>
    <w:rPr>
      <w:i/>
      <w:iCs/>
    </w:rPr>
  </w:style>
  <w:style w:type="character" w:styleId="a6">
    <w:name w:val="Hyperlink"/>
    <w:basedOn w:val="a0"/>
    <w:uiPriority w:val="99"/>
    <w:semiHidden/>
    <w:unhideWhenUsed/>
    <w:rsid w:val="00F6692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69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B0B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014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12</cp:revision>
  <dcterms:created xsi:type="dcterms:W3CDTF">2023-07-18T22:50:00Z</dcterms:created>
  <dcterms:modified xsi:type="dcterms:W3CDTF">2023-08-17T00:18:00Z</dcterms:modified>
</cp:coreProperties>
</file>