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9CF614" wp14:editId="1E9913AA">
            <wp:extent cx="783544" cy="925032"/>
            <wp:effectExtent l="0" t="0" r="0" b="0"/>
            <wp:docPr id="23" name="Рисунок 23" descr="АмГП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АмГПГ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675" cy="92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9B8" w:rsidRPr="007F340A" w:rsidRDefault="002469B8" w:rsidP="002469B8">
      <w:pPr>
        <w:jc w:val="center"/>
        <w:rPr>
          <w:sz w:val="16"/>
          <w:szCs w:val="16"/>
          <w:lang w:eastAsia="ru-RU"/>
        </w:rPr>
      </w:pPr>
    </w:p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</w:t>
      </w:r>
      <w:r w:rsidRPr="007F340A">
        <w:rPr>
          <w:sz w:val="28"/>
          <w:szCs w:val="28"/>
          <w:lang w:eastAsia="ru-RU"/>
        </w:rPr>
        <w:t>едеральное государственное бюджетное образовательное учреждение</w:t>
      </w:r>
    </w:p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>высшего профессионального образования</w:t>
      </w:r>
    </w:p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 xml:space="preserve"> «Амурский гуманитарно-педагогический государственный университет»</w:t>
      </w:r>
    </w:p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>(ФГ</w:t>
      </w:r>
      <w:r>
        <w:rPr>
          <w:sz w:val="28"/>
          <w:szCs w:val="28"/>
          <w:lang w:eastAsia="ru-RU"/>
        </w:rPr>
        <w:t>Б</w:t>
      </w:r>
      <w:r w:rsidRPr="007F340A">
        <w:rPr>
          <w:sz w:val="28"/>
          <w:szCs w:val="28"/>
          <w:lang w:eastAsia="ru-RU"/>
        </w:rPr>
        <w:t>ОУ ВПО «</w:t>
      </w:r>
      <w:proofErr w:type="spellStart"/>
      <w:r w:rsidRPr="007F340A">
        <w:rPr>
          <w:sz w:val="28"/>
          <w:szCs w:val="28"/>
          <w:lang w:eastAsia="ru-RU"/>
        </w:rPr>
        <w:t>АмГПГУ</w:t>
      </w:r>
      <w:proofErr w:type="spellEnd"/>
      <w:r w:rsidRPr="007F340A">
        <w:rPr>
          <w:sz w:val="28"/>
          <w:szCs w:val="28"/>
          <w:lang w:eastAsia="ru-RU"/>
        </w:rPr>
        <w:t>»)</w:t>
      </w:r>
    </w:p>
    <w:p w:rsidR="002469B8" w:rsidRPr="007F340A" w:rsidRDefault="002469B8" w:rsidP="002469B8">
      <w:pPr>
        <w:rPr>
          <w:sz w:val="28"/>
          <w:szCs w:val="28"/>
          <w:lang w:eastAsia="ru-RU"/>
        </w:rPr>
      </w:pPr>
    </w:p>
    <w:p w:rsidR="002469B8" w:rsidRDefault="002469B8" w:rsidP="002469B8">
      <w:pPr>
        <w:jc w:val="center"/>
        <w:rPr>
          <w:sz w:val="28"/>
          <w:szCs w:val="28"/>
          <w:lang w:eastAsia="ru-RU"/>
        </w:rPr>
      </w:pPr>
      <w:r w:rsidRPr="002469B8">
        <w:rPr>
          <w:sz w:val="28"/>
          <w:szCs w:val="28"/>
          <w:lang w:eastAsia="ru-RU"/>
        </w:rPr>
        <w:t>Институт заочного и дополнительного образования</w:t>
      </w:r>
    </w:p>
    <w:p w:rsidR="00A62838" w:rsidRPr="00A62838" w:rsidRDefault="00A62838" w:rsidP="00A62838">
      <w:pPr>
        <w:jc w:val="center"/>
        <w:rPr>
          <w:bCs/>
          <w:sz w:val="28"/>
          <w:szCs w:val="28"/>
        </w:rPr>
      </w:pPr>
      <w:r w:rsidRPr="00A62838">
        <w:rPr>
          <w:sz w:val="28"/>
          <w:szCs w:val="28"/>
          <w:lang w:eastAsia="ru-RU"/>
        </w:rPr>
        <w:t xml:space="preserve">Отдел </w:t>
      </w:r>
      <w:r w:rsidRPr="00A62838">
        <w:rPr>
          <w:bCs/>
          <w:sz w:val="28"/>
          <w:szCs w:val="28"/>
        </w:rPr>
        <w:t>переподготовки кадров и дополнительного образования</w:t>
      </w:r>
    </w:p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 xml:space="preserve">Кафедра </w:t>
      </w:r>
      <w:r>
        <w:rPr>
          <w:sz w:val="28"/>
          <w:szCs w:val="28"/>
          <w:lang w:eastAsia="ru-RU"/>
        </w:rPr>
        <w:t>информационной безопасности, информационных систем и физики</w:t>
      </w:r>
    </w:p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</w:p>
    <w:p w:rsidR="002469B8" w:rsidRPr="007F340A" w:rsidRDefault="002469B8" w:rsidP="002469B8">
      <w:pPr>
        <w:jc w:val="center"/>
        <w:rPr>
          <w:b/>
          <w:szCs w:val="24"/>
          <w:lang w:eastAsia="ru-RU"/>
        </w:rPr>
      </w:pPr>
    </w:p>
    <w:p w:rsidR="002469B8" w:rsidRPr="007F340A" w:rsidRDefault="002469B8" w:rsidP="002469B8">
      <w:pPr>
        <w:jc w:val="center"/>
        <w:rPr>
          <w:b/>
          <w:szCs w:val="24"/>
          <w:lang w:eastAsia="ru-RU"/>
        </w:rPr>
      </w:pPr>
    </w:p>
    <w:p w:rsidR="002469B8" w:rsidRPr="007F340A" w:rsidRDefault="002469B8" w:rsidP="002469B8">
      <w:pPr>
        <w:jc w:val="center"/>
        <w:rPr>
          <w:b/>
          <w:szCs w:val="24"/>
          <w:lang w:eastAsia="ru-RU"/>
        </w:rPr>
      </w:pPr>
    </w:p>
    <w:p w:rsidR="002469B8" w:rsidRPr="007F340A" w:rsidRDefault="002469B8" w:rsidP="002469B8">
      <w:pPr>
        <w:jc w:val="center"/>
        <w:rPr>
          <w:b/>
          <w:szCs w:val="24"/>
          <w:lang w:eastAsia="ru-RU"/>
        </w:rPr>
      </w:pPr>
    </w:p>
    <w:p w:rsidR="002469B8" w:rsidRPr="007F340A" w:rsidRDefault="002469B8" w:rsidP="002469B8">
      <w:pPr>
        <w:jc w:val="center"/>
        <w:rPr>
          <w:szCs w:val="24"/>
          <w:lang w:eastAsia="ru-RU"/>
        </w:rPr>
      </w:pPr>
    </w:p>
    <w:p w:rsidR="002469B8" w:rsidRPr="001C084E" w:rsidRDefault="0047311C" w:rsidP="002469B8">
      <w:pPr>
        <w:jc w:val="center"/>
        <w:rPr>
          <w:b/>
          <w:sz w:val="32"/>
          <w:szCs w:val="32"/>
          <w:lang w:eastAsia="ru-RU"/>
        </w:rPr>
      </w:pPr>
      <w:bookmarkStart w:id="0" w:name="_Toc287873381"/>
      <w:r>
        <w:rPr>
          <w:b/>
          <w:sz w:val="32"/>
          <w:szCs w:val="32"/>
          <w:lang w:eastAsia="ru-RU"/>
        </w:rPr>
        <w:t xml:space="preserve">Специфика представления материала </w:t>
      </w:r>
      <w:r w:rsidR="00F71E13" w:rsidRPr="00802161">
        <w:rPr>
          <w:b/>
          <w:sz w:val="32"/>
          <w:szCs w:val="32"/>
          <w:lang w:eastAsia="ru-RU"/>
        </w:rPr>
        <w:t>учебного курса</w:t>
      </w:r>
      <w:r w:rsidR="00F71E13" w:rsidRPr="00CF778B">
        <w:t xml:space="preserve"> </w:t>
      </w:r>
      <w:r w:rsidR="00F71E13" w:rsidRPr="00802161">
        <w:rPr>
          <w:b/>
          <w:sz w:val="32"/>
          <w:szCs w:val="32"/>
          <w:lang w:eastAsia="ru-RU"/>
        </w:rPr>
        <w:t>в</w:t>
      </w:r>
      <w:r w:rsidR="00F71E13" w:rsidRPr="00CF778B">
        <w:t xml:space="preserve"> </w:t>
      </w:r>
      <w:bookmarkEnd w:id="0"/>
      <w:r w:rsidR="008E32E3">
        <w:rPr>
          <w:b/>
          <w:sz w:val="32"/>
          <w:szCs w:val="32"/>
          <w:lang w:val="en-US" w:eastAsia="ru-RU"/>
        </w:rPr>
        <w:t>Moodle</w:t>
      </w:r>
      <w:r w:rsidR="00A62838">
        <w:rPr>
          <w:b/>
          <w:sz w:val="32"/>
          <w:szCs w:val="32"/>
          <w:lang w:eastAsia="ru-RU"/>
        </w:rPr>
        <w:t>.</w:t>
      </w:r>
    </w:p>
    <w:p w:rsidR="002469B8" w:rsidRPr="008E32E3" w:rsidRDefault="002469B8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 xml:space="preserve">Методические указания к </w:t>
      </w:r>
      <w:r>
        <w:rPr>
          <w:sz w:val="28"/>
          <w:szCs w:val="28"/>
          <w:lang w:eastAsia="ru-RU"/>
        </w:rPr>
        <w:t>практической</w:t>
      </w:r>
      <w:r w:rsidRPr="007F340A">
        <w:rPr>
          <w:sz w:val="28"/>
          <w:szCs w:val="28"/>
          <w:lang w:eastAsia="ru-RU"/>
        </w:rPr>
        <w:t xml:space="preserve"> работе №</w:t>
      </w:r>
      <w:r w:rsidR="00EB065F">
        <w:rPr>
          <w:sz w:val="28"/>
          <w:szCs w:val="28"/>
          <w:lang w:eastAsia="ru-RU"/>
        </w:rPr>
        <w:t>5</w:t>
      </w:r>
    </w:p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>по дисциплине «</w:t>
      </w:r>
      <w:r w:rsidR="00A62838" w:rsidRPr="00A62838">
        <w:rPr>
          <w:sz w:val="28"/>
          <w:szCs w:val="28"/>
          <w:lang w:eastAsia="ru-RU"/>
        </w:rPr>
        <w:t xml:space="preserve">Система дистанционного обучения </w:t>
      </w:r>
      <w:proofErr w:type="spellStart"/>
      <w:r w:rsidR="00A62838" w:rsidRPr="00A62838">
        <w:rPr>
          <w:sz w:val="28"/>
          <w:szCs w:val="28"/>
          <w:lang w:eastAsia="ru-RU"/>
        </w:rPr>
        <w:t>Moodle</w:t>
      </w:r>
      <w:proofErr w:type="spellEnd"/>
      <w:r w:rsidRPr="007F340A">
        <w:rPr>
          <w:sz w:val="28"/>
          <w:szCs w:val="28"/>
          <w:lang w:eastAsia="ru-RU"/>
        </w:rPr>
        <w:t>»</w:t>
      </w:r>
    </w:p>
    <w:p w:rsidR="002469B8" w:rsidRPr="007F340A" w:rsidRDefault="002469B8" w:rsidP="002469B8">
      <w:pPr>
        <w:jc w:val="center"/>
        <w:rPr>
          <w:szCs w:val="24"/>
          <w:lang w:eastAsia="ru-RU"/>
        </w:rPr>
      </w:pPr>
    </w:p>
    <w:p w:rsidR="002469B8" w:rsidRPr="007F340A" w:rsidRDefault="002469B8" w:rsidP="002469B8">
      <w:pPr>
        <w:rPr>
          <w:szCs w:val="24"/>
          <w:lang w:eastAsia="ru-RU"/>
        </w:rPr>
      </w:pPr>
    </w:p>
    <w:p w:rsidR="002469B8" w:rsidRPr="007F340A" w:rsidRDefault="002469B8" w:rsidP="002469B8">
      <w:pPr>
        <w:rPr>
          <w:szCs w:val="24"/>
          <w:lang w:eastAsia="ru-RU"/>
        </w:rPr>
      </w:pPr>
    </w:p>
    <w:p w:rsidR="002469B8" w:rsidRPr="007F340A" w:rsidRDefault="002469B8" w:rsidP="002469B8">
      <w:pPr>
        <w:rPr>
          <w:szCs w:val="24"/>
          <w:lang w:eastAsia="ru-RU"/>
        </w:rPr>
      </w:pPr>
    </w:p>
    <w:p w:rsidR="002469B8" w:rsidRPr="007F340A" w:rsidRDefault="002469B8" w:rsidP="002469B8">
      <w:pPr>
        <w:rPr>
          <w:szCs w:val="24"/>
          <w:lang w:eastAsia="ru-RU"/>
        </w:rPr>
      </w:pPr>
    </w:p>
    <w:p w:rsidR="002469B8" w:rsidRPr="007F340A" w:rsidRDefault="002469B8" w:rsidP="002469B8">
      <w:pPr>
        <w:rPr>
          <w:szCs w:val="24"/>
          <w:lang w:eastAsia="ru-RU"/>
        </w:rPr>
      </w:pPr>
    </w:p>
    <w:p w:rsidR="002469B8" w:rsidRPr="007F340A" w:rsidRDefault="002469B8" w:rsidP="002469B8">
      <w:pPr>
        <w:rPr>
          <w:szCs w:val="24"/>
          <w:lang w:eastAsia="ru-RU"/>
        </w:rPr>
      </w:pPr>
    </w:p>
    <w:p w:rsidR="002469B8" w:rsidRDefault="002469B8" w:rsidP="002469B8">
      <w:pPr>
        <w:rPr>
          <w:sz w:val="28"/>
          <w:szCs w:val="28"/>
          <w:lang w:eastAsia="ru-RU"/>
        </w:rPr>
      </w:pPr>
    </w:p>
    <w:p w:rsidR="002469B8" w:rsidRPr="007F340A" w:rsidRDefault="002469B8" w:rsidP="002469B8">
      <w:pPr>
        <w:rPr>
          <w:sz w:val="28"/>
          <w:szCs w:val="28"/>
          <w:lang w:eastAsia="ru-RU"/>
        </w:rPr>
      </w:pPr>
    </w:p>
    <w:p w:rsidR="002469B8" w:rsidRPr="007F340A" w:rsidRDefault="002469B8" w:rsidP="002469B8">
      <w:pPr>
        <w:rPr>
          <w:sz w:val="28"/>
          <w:szCs w:val="28"/>
          <w:lang w:eastAsia="ru-RU"/>
        </w:rPr>
      </w:pPr>
    </w:p>
    <w:p w:rsidR="00293C18" w:rsidRDefault="002469B8" w:rsidP="002469B8">
      <w:pPr>
        <w:jc w:val="center"/>
        <w:rPr>
          <w:sz w:val="28"/>
          <w:szCs w:val="28"/>
          <w:lang w:val="en-US" w:eastAsia="ru-RU"/>
        </w:rPr>
      </w:pPr>
      <w:r w:rsidRPr="007F340A">
        <w:rPr>
          <w:sz w:val="28"/>
          <w:szCs w:val="28"/>
          <w:lang w:eastAsia="ru-RU"/>
        </w:rPr>
        <w:t>201</w:t>
      </w:r>
      <w:r>
        <w:rPr>
          <w:sz w:val="28"/>
          <w:szCs w:val="28"/>
          <w:lang w:val="en-US" w:eastAsia="ru-RU"/>
        </w:rPr>
        <w:t>4</w:t>
      </w:r>
    </w:p>
    <w:p w:rsidR="00A62838" w:rsidRDefault="00A62838" w:rsidP="00A62838">
      <w:pPr>
        <w:spacing w:line="240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954E8B" w:rsidRDefault="00954E8B" w:rsidP="00A62838">
      <w:pPr>
        <w:spacing w:line="240" w:lineRule="auto"/>
        <w:jc w:val="center"/>
        <w:rPr>
          <w:b/>
        </w:rPr>
      </w:pPr>
    </w:p>
    <w:sdt>
      <w:sdtPr>
        <w:id w:val="7870978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1" w:name="_GoBack" w:displacedByCustomXml="prev"/>
        <w:bookmarkEnd w:id="1" w:displacedByCustomXml="prev"/>
        <w:p w:rsidR="00974C0B" w:rsidRDefault="00E7522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7356981" w:history="1">
            <w:r w:rsidR="00974C0B" w:rsidRPr="00924D14">
              <w:rPr>
                <w:rStyle w:val="a6"/>
                <w:noProof/>
              </w:rPr>
              <w:t>Введение</w:t>
            </w:r>
            <w:r w:rsidR="00974C0B">
              <w:rPr>
                <w:noProof/>
                <w:webHidden/>
              </w:rPr>
              <w:tab/>
            </w:r>
            <w:r w:rsidR="00974C0B">
              <w:rPr>
                <w:noProof/>
                <w:webHidden/>
              </w:rPr>
              <w:fldChar w:fldCharType="begin"/>
            </w:r>
            <w:r w:rsidR="00974C0B">
              <w:rPr>
                <w:noProof/>
                <w:webHidden/>
              </w:rPr>
              <w:instrText xml:space="preserve"> PAGEREF _Toc477356981 \h </w:instrText>
            </w:r>
            <w:r w:rsidR="00974C0B">
              <w:rPr>
                <w:noProof/>
                <w:webHidden/>
              </w:rPr>
            </w:r>
            <w:r w:rsidR="00974C0B">
              <w:rPr>
                <w:noProof/>
                <w:webHidden/>
              </w:rPr>
              <w:fldChar w:fldCharType="separate"/>
            </w:r>
            <w:r w:rsidR="00974C0B">
              <w:rPr>
                <w:noProof/>
                <w:webHidden/>
              </w:rPr>
              <w:t>3</w:t>
            </w:r>
            <w:r w:rsidR="00974C0B">
              <w:rPr>
                <w:noProof/>
                <w:webHidden/>
              </w:rPr>
              <w:fldChar w:fldCharType="end"/>
            </w:r>
          </w:hyperlink>
        </w:p>
        <w:p w:rsidR="00974C0B" w:rsidRDefault="00974C0B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7356982" w:history="1">
            <w:r w:rsidRPr="00924D14">
              <w:rPr>
                <w:rStyle w:val="a6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924D14">
              <w:rPr>
                <w:rStyle w:val="a6"/>
                <w:noProof/>
              </w:rPr>
              <w:t>Добавление лекции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_Toc477356982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4C0B" w:rsidRDefault="00974C0B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7356983" w:history="1">
            <w:r w:rsidRPr="00924D14">
              <w:rPr>
                <w:rStyle w:val="a6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924D14">
              <w:rPr>
                <w:rStyle w:val="a6"/>
                <w:noProof/>
              </w:rPr>
              <w:t>Самостоятельная работа.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_Toc477356983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5221" w:rsidRDefault="00E75221">
          <w:r>
            <w:rPr>
              <w:b/>
              <w:bCs/>
            </w:rPr>
            <w:fldChar w:fldCharType="end"/>
          </w:r>
        </w:p>
      </w:sdtContent>
    </w:sdt>
    <w:p w:rsidR="00A62838" w:rsidRDefault="00A62838" w:rsidP="00A62838">
      <w:pPr>
        <w:spacing w:line="240" w:lineRule="auto"/>
        <w:jc w:val="center"/>
        <w:rPr>
          <w:b/>
        </w:rPr>
      </w:pPr>
    </w:p>
    <w:p w:rsidR="00A62838" w:rsidRDefault="00A62838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47311C" w:rsidRDefault="0047311C" w:rsidP="0047311C">
      <w:pPr>
        <w:pStyle w:val="1"/>
        <w:ind w:left="426"/>
        <w:rPr>
          <w:kern w:val="0"/>
          <w:sz w:val="28"/>
          <w:szCs w:val="28"/>
        </w:rPr>
      </w:pPr>
      <w:bookmarkStart w:id="2" w:name="_Toc287873382"/>
      <w:bookmarkStart w:id="3" w:name="_Toc477356981"/>
      <w:r>
        <w:rPr>
          <w:kern w:val="0"/>
          <w:sz w:val="28"/>
          <w:szCs w:val="28"/>
        </w:rPr>
        <w:lastRenderedPageBreak/>
        <w:t>Введение</w:t>
      </w:r>
      <w:bookmarkEnd w:id="3"/>
    </w:p>
    <w:p w:rsidR="0047311C" w:rsidRDefault="0047311C" w:rsidP="0047311C">
      <w:pPr>
        <w:ind w:firstLine="709"/>
        <w:jc w:val="both"/>
      </w:pPr>
      <w:r>
        <w:t xml:space="preserve">В  дистанционном  обучении  главным  критерием  оценки  усвоения  курса является не способность студента воспроизвести лекционный текст (или текст учебника),  а  возможность  обучающегося  по  окончании  использовать полученные  знания  на  практике.  Это  </w:t>
      </w:r>
      <w:proofErr w:type="gramStart"/>
      <w:r>
        <w:t>достигается</w:t>
      </w:r>
      <w:proofErr w:type="gramEnd"/>
      <w:r>
        <w:t xml:space="preserve">  сочетаем  различных структурных элементов курса. </w:t>
      </w:r>
    </w:p>
    <w:p w:rsidR="0047311C" w:rsidRDefault="0047311C" w:rsidP="0047311C">
      <w:pPr>
        <w:ind w:firstLine="709"/>
        <w:jc w:val="both"/>
      </w:pPr>
      <w:r>
        <w:t xml:space="preserve">Курс может быть создан на основе имеющейся программы или разработан специально  под  систему  дистанционного  обучения.  При  этом  специалисты управления  дополнительного  профессионального  образования  готовы  помочь методически,  а  работники  ресурсно-информационного  отдела  управления информатизации  оказать  содействие  в  размещении  материала  в  системе </w:t>
      </w:r>
      <w:proofErr w:type="spellStart"/>
      <w:r>
        <w:t>Moodle</w:t>
      </w:r>
      <w:proofErr w:type="spellEnd"/>
      <w:r>
        <w:t xml:space="preserve">. </w:t>
      </w:r>
      <w:r>
        <w:cr/>
        <w:t xml:space="preserve">Разработка курса может быть организована следующими этапами: </w:t>
      </w:r>
    </w:p>
    <w:p w:rsidR="0047311C" w:rsidRDefault="0047311C" w:rsidP="0047311C">
      <w:pPr>
        <w:ind w:firstLine="709"/>
        <w:jc w:val="both"/>
      </w:pPr>
      <w:r>
        <w:t xml:space="preserve">1.  Определение  цели  и  задачи  курса  с  учетом  особенностей  целевой аудитории. </w:t>
      </w:r>
    </w:p>
    <w:p w:rsidR="0047311C" w:rsidRDefault="0047311C" w:rsidP="0047311C">
      <w:pPr>
        <w:ind w:firstLine="709"/>
        <w:jc w:val="both"/>
      </w:pPr>
      <w:r>
        <w:t xml:space="preserve">2. Подготовка и структурирование учебного материала. Разбивку курса на темы (лекции + практическое задание + тест).  </w:t>
      </w:r>
    </w:p>
    <w:p w:rsidR="0047311C" w:rsidRDefault="0047311C" w:rsidP="0047311C">
      <w:pPr>
        <w:ind w:firstLine="709"/>
        <w:jc w:val="both"/>
      </w:pPr>
      <w:r>
        <w:t xml:space="preserve">Рекомендуется включать в текстовую часть каждой темы (лекцию):  </w:t>
      </w:r>
    </w:p>
    <w:p w:rsidR="0047311C" w:rsidRDefault="0047311C" w:rsidP="0047311C">
      <w:pPr>
        <w:ind w:firstLine="709"/>
        <w:jc w:val="both"/>
      </w:pPr>
      <w:r>
        <w:t xml:space="preserve"> Психологический настрой;  </w:t>
      </w:r>
    </w:p>
    <w:p w:rsidR="0047311C" w:rsidRDefault="0047311C" w:rsidP="0047311C">
      <w:pPr>
        <w:ind w:firstLine="709"/>
        <w:jc w:val="both"/>
      </w:pPr>
      <w:r>
        <w:t xml:space="preserve"> Цели изучения темы; </w:t>
      </w:r>
    </w:p>
    <w:p w:rsidR="0047311C" w:rsidRDefault="0047311C" w:rsidP="0047311C">
      <w:pPr>
        <w:ind w:firstLine="709"/>
        <w:jc w:val="both"/>
      </w:pPr>
      <w:r>
        <w:t xml:space="preserve"> Учебные вопросы; </w:t>
      </w:r>
    </w:p>
    <w:p w:rsidR="0047311C" w:rsidRDefault="0047311C" w:rsidP="0047311C">
      <w:pPr>
        <w:ind w:firstLine="709"/>
        <w:jc w:val="both"/>
      </w:pPr>
      <w:r>
        <w:t xml:space="preserve"> Учебный материал; </w:t>
      </w:r>
    </w:p>
    <w:p w:rsidR="0047311C" w:rsidRDefault="0047311C" w:rsidP="0047311C">
      <w:pPr>
        <w:ind w:firstLine="709"/>
        <w:jc w:val="both"/>
      </w:pPr>
      <w:r>
        <w:t xml:space="preserve"> Набор ключевых проблем по теме; </w:t>
      </w:r>
    </w:p>
    <w:p w:rsidR="0047311C" w:rsidRDefault="0047311C" w:rsidP="0047311C">
      <w:pPr>
        <w:ind w:firstLine="709"/>
        <w:jc w:val="both"/>
      </w:pPr>
      <w:proofErr w:type="gramStart"/>
      <w:r>
        <w:t xml:space="preserve"> Вопросы  для  самопроверки  и  рефлексии  (желательно  с  ответами, </w:t>
      </w:r>
      <w:proofErr w:type="gramEnd"/>
    </w:p>
    <w:p w:rsidR="0047311C" w:rsidRDefault="0047311C" w:rsidP="0047311C">
      <w:pPr>
        <w:ind w:firstLine="709"/>
        <w:jc w:val="both"/>
      </w:pPr>
      <w:r>
        <w:t xml:space="preserve">комментариями и рекомендациями). </w:t>
      </w:r>
    </w:p>
    <w:p w:rsidR="0047311C" w:rsidRDefault="0047311C" w:rsidP="0047311C">
      <w:pPr>
        <w:ind w:firstLine="709"/>
        <w:jc w:val="both"/>
      </w:pPr>
      <w:r>
        <w:t xml:space="preserve">3.  Подготовка  </w:t>
      </w:r>
      <w:proofErr w:type="spellStart"/>
      <w:r>
        <w:t>медиафрагментов</w:t>
      </w:r>
      <w:proofErr w:type="spellEnd"/>
      <w:r>
        <w:t xml:space="preserve">.  Разработка  рисунков,  таблиц,  схем, чертежей, видеоряда. </w:t>
      </w:r>
    </w:p>
    <w:p w:rsidR="0047311C" w:rsidRDefault="0047311C" w:rsidP="0047311C">
      <w:pPr>
        <w:ind w:firstLine="709"/>
        <w:jc w:val="both"/>
      </w:pPr>
      <w:r>
        <w:t xml:space="preserve">4.  Подбор  списка  литературы  и  гиперссылок  на  ресурсы  Интернет (аннотированный  перечень  лучших  сайтов  по  данной  тематике,  сайты электронных библиотек и т.д.).  </w:t>
      </w:r>
    </w:p>
    <w:p w:rsidR="0047311C" w:rsidRDefault="0047311C" w:rsidP="0047311C">
      <w:pPr>
        <w:ind w:firstLine="709"/>
        <w:jc w:val="both"/>
      </w:pPr>
      <w:r>
        <w:t xml:space="preserve">5.  Продумывание  системы  контроля  и  оценки.  Подбор  тестов,  задач, контрольных  вопросов,  кейсов,  тем  рефератов  и  курсовых  работ, самостоятельных  работ.  Проектирование  способов  закрепления  знаний  и навыков и осуществления обратной связи.  </w:t>
      </w:r>
    </w:p>
    <w:p w:rsidR="0047311C" w:rsidRDefault="0047311C" w:rsidP="0047311C">
      <w:pPr>
        <w:ind w:firstLine="709"/>
        <w:jc w:val="both"/>
      </w:pPr>
      <w:r>
        <w:t xml:space="preserve">6. Разработка календаря курса. </w:t>
      </w:r>
    </w:p>
    <w:p w:rsidR="0047311C" w:rsidRDefault="0047311C" w:rsidP="0047311C">
      <w:pPr>
        <w:ind w:firstLine="709"/>
        <w:jc w:val="both"/>
      </w:pPr>
      <w:r>
        <w:t xml:space="preserve">7. Загрузка материалов в систему </w:t>
      </w:r>
      <w:proofErr w:type="spellStart"/>
      <w:r>
        <w:t>Moodle</w:t>
      </w:r>
      <w:proofErr w:type="spellEnd"/>
      <w:r>
        <w:t xml:space="preserve">. </w:t>
      </w:r>
    </w:p>
    <w:p w:rsidR="0047311C" w:rsidRDefault="0047311C" w:rsidP="0047311C">
      <w:pPr>
        <w:ind w:firstLine="709"/>
        <w:jc w:val="both"/>
      </w:pPr>
      <w:r>
        <w:t xml:space="preserve">8.Тестирование курса, в том числе на различных разрешениях экрана и в различных браузерах. </w:t>
      </w:r>
    </w:p>
    <w:p w:rsidR="0047311C" w:rsidRDefault="0047311C" w:rsidP="0047311C">
      <w:pPr>
        <w:ind w:firstLine="709"/>
        <w:jc w:val="both"/>
      </w:pPr>
      <w:r>
        <w:t>9. Запуск курса.</w:t>
      </w:r>
    </w:p>
    <w:p w:rsidR="00DF4E32" w:rsidRDefault="00DF4E32" w:rsidP="00DF4E32">
      <w:pPr>
        <w:ind w:firstLine="709"/>
        <w:jc w:val="both"/>
      </w:pPr>
      <w:r>
        <w:lastRenderedPageBreak/>
        <w:t xml:space="preserve">Выделяют две категории, отражающие назначение интерактивных элементов в учебном процессе: </w:t>
      </w:r>
    </w:p>
    <w:p w:rsidR="00DF4E32" w:rsidRDefault="00DF4E32" w:rsidP="00DF4E32">
      <w:pPr>
        <w:ind w:firstLine="709"/>
        <w:jc w:val="both"/>
      </w:pPr>
      <w:r>
        <w:t xml:space="preserve">1) Элементы совместной деятельности – это набор элементов (Форум, Глоссарий, </w:t>
      </w:r>
      <w:proofErr w:type="spellStart"/>
      <w:r>
        <w:t>Wiki</w:t>
      </w:r>
      <w:proofErr w:type="spellEnd"/>
      <w:r>
        <w:t xml:space="preserve"> и т.д.) в работе с которыми на первый план выходит задача организации сотрудничества (общения) учащихся и преподавателя в выработке новых знаний.  </w:t>
      </w:r>
    </w:p>
    <w:p w:rsidR="00DF4E32" w:rsidRDefault="00DF4E32" w:rsidP="00DF4E32">
      <w:pPr>
        <w:ind w:firstLine="709"/>
        <w:jc w:val="both"/>
      </w:pPr>
      <w:r>
        <w:t>2) Инструменты  контроля  знаний  предназначены  для  определения уровня знаний учащихся (Задание, Тест, Лекция и т.д.).  За выполнение Заданий, прохождение Опросов, Тестов и Лекций учащимся выставляется оценка, которая отображается в журнале успеваемости. Оценка может выставляться либо преподавателем, либо автоматически (в зависимости от типа задания и его настроек).</w:t>
      </w:r>
    </w:p>
    <w:p w:rsidR="00DF4E32" w:rsidRDefault="00DF4E32">
      <w:pPr>
        <w:spacing w:after="200" w:line="276" w:lineRule="auto"/>
      </w:pPr>
      <w:r>
        <w:br w:type="page"/>
      </w:r>
    </w:p>
    <w:p w:rsidR="00DF4E32" w:rsidRDefault="00DF4E32" w:rsidP="00DF4E32">
      <w:pPr>
        <w:ind w:firstLine="709"/>
        <w:jc w:val="both"/>
      </w:pPr>
    </w:p>
    <w:p w:rsidR="0042469C" w:rsidRPr="0042469C" w:rsidRDefault="0047311C" w:rsidP="0042469C">
      <w:pPr>
        <w:pStyle w:val="1"/>
        <w:numPr>
          <w:ilvl w:val="0"/>
          <w:numId w:val="3"/>
        </w:numPr>
        <w:ind w:left="426"/>
        <w:rPr>
          <w:kern w:val="0"/>
          <w:sz w:val="28"/>
          <w:szCs w:val="28"/>
        </w:rPr>
      </w:pPr>
      <w:bookmarkStart w:id="4" w:name="_Toc477356982"/>
      <w:bookmarkEnd w:id="2"/>
      <w:r>
        <w:rPr>
          <w:kern w:val="0"/>
          <w:sz w:val="28"/>
          <w:szCs w:val="28"/>
        </w:rPr>
        <w:t>Добавление лекции</w:t>
      </w:r>
      <w:bookmarkEnd w:id="4"/>
      <w:r w:rsidR="0042469C" w:rsidRPr="0042469C">
        <w:rPr>
          <w:kern w:val="0"/>
          <w:sz w:val="28"/>
          <w:szCs w:val="28"/>
        </w:rPr>
        <w:t xml:space="preserve"> </w:t>
      </w:r>
    </w:p>
    <w:p w:rsidR="00DF4E32" w:rsidRDefault="0047311C" w:rsidP="00DF4E32">
      <w:pPr>
        <w:ind w:firstLine="709"/>
      </w:pPr>
      <w:r w:rsidRPr="0047311C">
        <w:t>Основным элементом дистанционного курса является «Лекция»</w:t>
      </w:r>
      <w:r>
        <w:t>.</w:t>
      </w:r>
    </w:p>
    <w:p w:rsidR="0047311C" w:rsidRDefault="00DF4E32" w:rsidP="00DF4E32">
      <w:pPr>
        <w:ind w:firstLine="709"/>
        <w:jc w:val="both"/>
      </w:pPr>
      <w:r>
        <w:t>ЛЕКЦИЯ преподносит учебный материал в интересной и гибкой форме.  Состоит из набора страниц. Каждая страница может заканчиваться вопросом, на который учащийся должен ответить. Последовательность переходов со страницы  на  страницу  заранее  определяется  преподавателем  и  зависит  от  того,  как студент отвечает на вопрос. В зависимости от правильности ответа учащийся переходит на следующую страницу или возвращается на предыдущую. На неправильные ответы преподаватель может дать соответствующий комментарий.</w:t>
      </w:r>
    </w:p>
    <w:p w:rsidR="00DF4E32" w:rsidRDefault="00DF4E32" w:rsidP="00DF4E32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2305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Лекция</w:t>
      </w:r>
      <w:r>
        <w:rPr>
          <w:rFonts w:eastAsia="Times New Roman" w:cs="Times New Roman"/>
          <w:szCs w:val="24"/>
          <w:lang w:eastAsia="ru-RU"/>
        </w:rPr>
        <w:t xml:space="preserve"> – это элемент, в котором ф</w:t>
      </w:r>
      <w:r w:rsidRPr="0092305F">
        <w:rPr>
          <w:rFonts w:eastAsia="Times New Roman" w:cs="Times New Roman"/>
          <w:szCs w:val="24"/>
          <w:lang w:eastAsia="ru-RU"/>
        </w:rPr>
        <w:t>орма предоставления материала представляет собой некоторое множество карточек с лекционным материалом. При этом в конце каждой карточки есть возможность оценить текущие знания студента, делается это для того, чтобы студент не перелистывал страницы бездумно, а изучал материал. Если студент неправильно отвечает на вопрос, он может быть оставлен либо на текущей странице, либо возвращен назад к любой другой странице. Порядок отображения карточек необязательно линейный. Можно создать сколь угодно сложную структуру порядка появления карточек (лабиринт).</w:t>
      </w:r>
    </w:p>
    <w:p w:rsidR="00DF4E32" w:rsidRDefault="00DF4E32" w:rsidP="00DF4E32">
      <w:pPr>
        <w:ind w:firstLine="709"/>
        <w:jc w:val="both"/>
      </w:pPr>
      <w:r>
        <w:t>В традиционном понимании «лекция выступает в качестве вербальног</w:t>
      </w:r>
      <w:r w:rsidR="00E330C4">
        <w:t>о (</w:t>
      </w:r>
      <w:proofErr w:type="gramStart"/>
      <w:r w:rsidR="00E330C4">
        <w:t xml:space="preserve">словесного) </w:t>
      </w:r>
      <w:proofErr w:type="gramEnd"/>
      <w:r w:rsidR="00E330C4">
        <w:t>метода обучения»</w:t>
      </w:r>
      <w:r>
        <w:t>, представляет собой «основную организационную форму обучения, направленную на первичное овладение зна</w:t>
      </w:r>
      <w:r w:rsidR="00E330C4">
        <w:t>ниями».</w:t>
      </w:r>
    </w:p>
    <w:p w:rsidR="00DF4E32" w:rsidRDefault="00DF4E32" w:rsidP="00DF4E32">
      <w:pPr>
        <w:ind w:firstLine="709"/>
        <w:jc w:val="both"/>
      </w:pPr>
      <w:r>
        <w:t xml:space="preserve">Суть вербального метода обучения можно определить как совокупность способов  устного  изложения  объемного  теоретического  и  практического учебного  материала,  обеспечивающую  целостность  и  системность  его  восприятия студентами. Лекция должна быть основана на принципиально важных  научных  знаниях,  она  обязана  раскрывать  состояние  проблемы  и  перспективы развития соответствующей области науки, техники или общественных отношений, концентрировать внимание студентов на наиболее сложных для понимания узловых вопросах, стимулировать их самостоятельную работу по дисциплине. </w:t>
      </w:r>
    </w:p>
    <w:p w:rsidR="00DF4E32" w:rsidRDefault="00DF4E32" w:rsidP="00DF4E32">
      <w:pPr>
        <w:ind w:firstLine="709"/>
        <w:jc w:val="both"/>
      </w:pPr>
      <w:r>
        <w:t>Основными требованиями к лекции являются: научность, доступность, единство формы и содержания, эмоциональность изложения, живой и хорошо организованный язык лекции, органическая связь с другими видами занятий и практикой профессионально ориентированной деятельности.</w:t>
      </w:r>
    </w:p>
    <w:p w:rsidR="00DF4E32" w:rsidRDefault="00DF4E32" w:rsidP="00DF4E32">
      <w:pPr>
        <w:ind w:firstLine="709"/>
        <w:jc w:val="both"/>
      </w:pPr>
      <w:r>
        <w:t>В  отличие  от  традиционного  лекционного  занятия  при  дистанционном обучении может быть использовано значительно большее число дидактических возможностей. Это использование гипертекста, графики, анимации, звука, мультимедиа.</w:t>
      </w:r>
    </w:p>
    <w:p w:rsidR="0047311C" w:rsidRDefault="00DF4E32" w:rsidP="0047311C">
      <w:pPr>
        <w:ind w:firstLine="709"/>
      </w:pPr>
      <w:r w:rsidRPr="00DF4E32">
        <w:rPr>
          <w:b/>
          <w:color w:val="FF0000"/>
        </w:rPr>
        <w:lastRenderedPageBreak/>
        <w:t>Важно запомнить!</w:t>
      </w:r>
      <w:r w:rsidRPr="00DF4E32">
        <w:rPr>
          <w:color w:val="FF0000"/>
        </w:rPr>
        <w:t xml:space="preserve"> </w:t>
      </w:r>
      <w:r w:rsidR="0047311C">
        <w:t xml:space="preserve">Для добавления любого элемента или ресурса курса необходимо перейти в «Режим редактирования», нажав на кнопку, находящейся в правом верхнем углу </w:t>
      </w:r>
      <w:r>
        <w:t xml:space="preserve">страницы </w:t>
      </w:r>
      <w:r w:rsidR="0047311C">
        <w:t>(рис.1).</w:t>
      </w:r>
    </w:p>
    <w:p w:rsidR="0047311C" w:rsidRDefault="0047311C" w:rsidP="0047311C">
      <w:pPr>
        <w:ind w:firstLine="709"/>
      </w:pPr>
    </w:p>
    <w:p w:rsidR="0047311C" w:rsidRDefault="006564FA" w:rsidP="006564FA">
      <w:pPr>
        <w:ind w:firstLine="709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A339C" wp14:editId="38DAA3D7">
                <wp:simplePos x="0" y="0"/>
                <wp:positionH relativeFrom="column">
                  <wp:posOffset>3253740</wp:posOffset>
                </wp:positionH>
                <wp:positionV relativeFrom="paragraph">
                  <wp:posOffset>255905</wp:posOffset>
                </wp:positionV>
                <wp:extent cx="1095375" cy="495300"/>
                <wp:effectExtent l="57150" t="38100" r="85725" b="11430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95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256.2pt;margin-top:20.15pt;width:86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" adj="16717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47311C">
        <w:rPr>
          <w:noProof/>
          <w:lang w:eastAsia="ru-RU"/>
        </w:rPr>
        <w:drawing>
          <wp:inline distT="0" distB="0" distL="0" distR="0" wp14:anchorId="36CC437A" wp14:editId="55456707">
            <wp:extent cx="5086350" cy="30898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08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11C" w:rsidRDefault="0047311C" w:rsidP="006564FA">
      <w:pPr>
        <w:ind w:firstLine="709"/>
        <w:jc w:val="center"/>
      </w:pPr>
      <w:r>
        <w:t xml:space="preserve">Рис. 1 </w:t>
      </w:r>
      <w:r w:rsidR="006564FA">
        <w:t>Расположение кнопки «Режим редактирования» на странице курса.</w:t>
      </w:r>
    </w:p>
    <w:p w:rsidR="0047311C" w:rsidRDefault="006564FA" w:rsidP="0047311C">
      <w:pPr>
        <w:ind w:firstLine="709"/>
      </w:pPr>
      <w:r>
        <w:t>После перехода в «Режим редактирования» окно меняет вид. В каждой теме/недели курса имеется гиперссылка «+Добавить элемент или ресурс» (рис. 2).</w:t>
      </w:r>
    </w:p>
    <w:p w:rsidR="0047311C" w:rsidRDefault="0047311C" w:rsidP="0047311C">
      <w:pPr>
        <w:ind w:firstLine="709"/>
      </w:pPr>
    </w:p>
    <w:p w:rsidR="0047311C" w:rsidRDefault="006564FA" w:rsidP="006564FA">
      <w:pPr>
        <w:ind w:firstLine="709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E4ADD" wp14:editId="07DAD987">
                <wp:simplePos x="0" y="0"/>
                <wp:positionH relativeFrom="column">
                  <wp:posOffset>3453765</wp:posOffset>
                </wp:positionH>
                <wp:positionV relativeFrom="paragraph">
                  <wp:posOffset>1746250</wp:posOffset>
                </wp:positionV>
                <wp:extent cx="2219325" cy="514350"/>
                <wp:effectExtent l="19050" t="1905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143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271.95pt;margin-top:137.5pt;width:174.75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" filled="f" strokecolor="#c00000" strokeweight="3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1D7D054" wp14:editId="7F6020DF">
            <wp:extent cx="4772025" cy="2987702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744" cy="299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11C" w:rsidRDefault="006564FA" w:rsidP="006564FA">
      <w:pPr>
        <w:ind w:firstLine="709"/>
        <w:jc w:val="center"/>
      </w:pPr>
      <w:r>
        <w:t>Рис. 2 Вид разделов курса в режиме редактирования.</w:t>
      </w:r>
    </w:p>
    <w:p w:rsidR="0047311C" w:rsidRDefault="006564FA" w:rsidP="0047311C">
      <w:pPr>
        <w:ind w:firstLine="709"/>
      </w:pPr>
      <w:r>
        <w:t>После нажатия на гиперссылку выходит окно выбора элемента/ресурса (рис. 3).</w:t>
      </w:r>
    </w:p>
    <w:p w:rsidR="006564FA" w:rsidRDefault="006564FA" w:rsidP="0047311C">
      <w:pPr>
        <w:ind w:firstLine="709"/>
      </w:pPr>
    </w:p>
    <w:p w:rsidR="0047311C" w:rsidRDefault="006564FA" w:rsidP="0047311C">
      <w:pPr>
        <w:ind w:firstLine="709"/>
      </w:pPr>
      <w:r>
        <w:rPr>
          <w:noProof/>
          <w:lang w:eastAsia="ru-RU"/>
        </w:rPr>
        <w:lastRenderedPageBreak/>
        <w:drawing>
          <wp:inline distT="0" distB="0" distL="0" distR="0" wp14:anchorId="25D9FCAE" wp14:editId="36BF67D1">
            <wp:extent cx="5238750" cy="7277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FA" w:rsidRDefault="006564FA" w:rsidP="006564FA">
      <w:pPr>
        <w:ind w:firstLine="709"/>
        <w:jc w:val="center"/>
        <w:rPr>
          <w:color w:val="000000"/>
        </w:rPr>
      </w:pPr>
      <w:r w:rsidRPr="0092305F">
        <w:rPr>
          <w:color w:val="000000"/>
        </w:rPr>
        <w:t>Рис. 3</w:t>
      </w:r>
      <w:r>
        <w:rPr>
          <w:color w:val="000000"/>
        </w:rPr>
        <w:t>. Список элементов курса</w:t>
      </w:r>
    </w:p>
    <w:p w:rsidR="0047311C" w:rsidRDefault="0047311C" w:rsidP="0047311C">
      <w:pPr>
        <w:ind w:firstLine="709"/>
      </w:pPr>
    </w:p>
    <w:p w:rsidR="003E093A" w:rsidRPr="0092305F" w:rsidRDefault="003E093A" w:rsidP="003E093A">
      <w:pPr>
        <w:ind w:firstLine="709"/>
        <w:jc w:val="both"/>
        <w:rPr>
          <w:color w:val="000000"/>
        </w:rPr>
      </w:pPr>
      <w:r>
        <w:t>Выберите пункт «Лекция» из представленного списка и нажмите кнопку внизу списка «Добавить».</w:t>
      </w:r>
      <w:r w:rsidRPr="003E093A">
        <w:rPr>
          <w:color w:val="000000"/>
        </w:rPr>
        <w:t xml:space="preserve"> </w:t>
      </w:r>
      <w:r>
        <w:rPr>
          <w:color w:val="000000"/>
        </w:rPr>
        <w:t>В открывшемся окне заполнит</w:t>
      </w:r>
      <w:r w:rsidR="00DF4E32">
        <w:rPr>
          <w:color w:val="000000"/>
        </w:rPr>
        <w:t>е</w:t>
      </w:r>
      <w:r>
        <w:rPr>
          <w:color w:val="000000"/>
        </w:rPr>
        <w:t xml:space="preserve"> разделы «Общее», «Внешний вид», «Доступность» и т.д.</w:t>
      </w:r>
    </w:p>
    <w:p w:rsidR="003E093A" w:rsidRDefault="003E093A" w:rsidP="00FF4E19">
      <w:pPr>
        <w:ind w:firstLine="709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7FE9723" wp14:editId="2CF90E3B">
            <wp:extent cx="3913504" cy="2053450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789" cy="205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11C" w:rsidRDefault="003E093A" w:rsidP="003E093A">
      <w:pPr>
        <w:ind w:firstLine="709"/>
        <w:jc w:val="center"/>
      </w:pPr>
      <w:r>
        <w:t>Рис. 3 Раздел «Общее» элемента «Лекция»</w:t>
      </w:r>
    </w:p>
    <w:p w:rsidR="002C1100" w:rsidRDefault="002C1100" w:rsidP="002C1100">
      <w:pPr>
        <w:shd w:val="clear" w:color="auto" w:fill="FFFFFF"/>
        <w:spacing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E330C4" w:rsidRDefault="003E093A" w:rsidP="00E330C4">
      <w:pPr>
        <w:ind w:firstLine="709"/>
      </w:pPr>
      <w:r w:rsidRPr="003E093A">
        <w:rPr>
          <w:rFonts w:eastAsia="Times New Roman" w:cs="Times New Roman"/>
          <w:color w:val="333333"/>
          <w:szCs w:val="24"/>
          <w:lang w:eastAsia="ru-RU"/>
        </w:rPr>
        <w:t>В разделе «Общее» заполняем название темы и краткое описание (</w:t>
      </w:r>
      <w:r>
        <w:rPr>
          <w:rFonts w:eastAsia="Times New Roman" w:cs="Times New Roman"/>
          <w:color w:val="333333"/>
          <w:szCs w:val="24"/>
          <w:lang w:eastAsia="ru-RU"/>
        </w:rPr>
        <w:t>рис. 4</w:t>
      </w:r>
      <w:r w:rsidRPr="003E093A">
        <w:rPr>
          <w:rFonts w:eastAsia="Times New Roman" w:cs="Times New Roman"/>
          <w:color w:val="333333"/>
          <w:szCs w:val="24"/>
          <w:lang w:eastAsia="ru-RU"/>
        </w:rPr>
        <w:t>).</w:t>
      </w:r>
      <w:r w:rsidR="00E330C4" w:rsidRPr="00E330C4">
        <w:t xml:space="preserve"> </w:t>
      </w:r>
    </w:p>
    <w:p w:rsidR="00E330C4" w:rsidRDefault="00E330C4" w:rsidP="00E330C4">
      <w:pPr>
        <w:ind w:firstLine="709"/>
      </w:pPr>
      <w:r>
        <w:t xml:space="preserve">Общие </w:t>
      </w:r>
      <w:r w:rsidRPr="00DF4E32">
        <w:rPr>
          <w:b/>
        </w:rPr>
        <w:t>рекомендации для электронной лекции</w:t>
      </w:r>
      <w:r>
        <w:t xml:space="preserve">: </w:t>
      </w:r>
    </w:p>
    <w:p w:rsidR="00E330C4" w:rsidRDefault="00E330C4" w:rsidP="00E330C4">
      <w:pPr>
        <w:ind w:firstLine="709"/>
        <w:jc w:val="both"/>
      </w:pPr>
      <w:r>
        <w:t xml:space="preserve">1.  Название  лекции  должно  обозначаться  одной  фразой,  кратко  (до 5 слов), уникально. </w:t>
      </w:r>
    </w:p>
    <w:p w:rsidR="00E330C4" w:rsidRDefault="00E330C4" w:rsidP="00E330C4">
      <w:pPr>
        <w:ind w:firstLine="709"/>
        <w:jc w:val="both"/>
      </w:pPr>
      <w:r>
        <w:t>2.  Аннотация  должна  дать  ученику  представление  о  содержании  лекции, мотивировать его на изучение лекции. Это интегральная (обобщающая) характеристика лекции. Аннотация должна быть максимально краткой.</w:t>
      </w:r>
    </w:p>
    <w:p w:rsidR="00E330C4" w:rsidRDefault="00E330C4" w:rsidP="00E330C4">
      <w:pPr>
        <w:ind w:firstLine="709"/>
        <w:jc w:val="both"/>
      </w:pPr>
      <w:r>
        <w:t xml:space="preserve">3. Размер. Оптимальный объём лекции 3-5 параграфов, наличие более 7 параграфов нежелательно, более 9 – недопустимо.  </w:t>
      </w:r>
    </w:p>
    <w:p w:rsidR="00E330C4" w:rsidRDefault="00E330C4" w:rsidP="00E330C4">
      <w:pPr>
        <w:ind w:firstLine="709"/>
      </w:pPr>
      <w:r w:rsidRPr="00DF4E32">
        <w:rPr>
          <w:b/>
        </w:rPr>
        <w:t>Рекомендации для параграфов</w:t>
      </w:r>
      <w:r>
        <w:t xml:space="preserve"> лекции: </w:t>
      </w:r>
    </w:p>
    <w:p w:rsidR="00E330C4" w:rsidRDefault="00E330C4" w:rsidP="00E330C4">
      <w:pPr>
        <w:ind w:firstLine="709"/>
        <w:jc w:val="both"/>
      </w:pPr>
      <w:r>
        <w:t xml:space="preserve">1.  Краткость и наглядность. Текст необходимо излагать кратко и иллюстрировать наглядным материалом (рисунки, таблицы, диаграммы и т.п.). </w:t>
      </w:r>
    </w:p>
    <w:p w:rsidR="00E330C4" w:rsidRDefault="00E330C4" w:rsidP="00E330C4">
      <w:pPr>
        <w:ind w:firstLine="709"/>
        <w:jc w:val="both"/>
      </w:pPr>
      <w:r>
        <w:t>2. Размер одного параграфа не должен превышать двух экранов.</w:t>
      </w:r>
    </w:p>
    <w:p w:rsidR="00E330C4" w:rsidRDefault="00E330C4" w:rsidP="00E330C4">
      <w:pPr>
        <w:ind w:firstLine="709"/>
        <w:jc w:val="both"/>
      </w:pPr>
      <w:r>
        <w:t xml:space="preserve">3. Смена вида деятельности должна присутствовать в каждом параграфе лекции. Наилучший вариант – один интерактивный элемент в каждом параграфе. </w:t>
      </w:r>
    </w:p>
    <w:p w:rsidR="00E330C4" w:rsidRDefault="00E330C4" w:rsidP="00E330C4">
      <w:pPr>
        <w:ind w:firstLine="709"/>
        <w:jc w:val="both"/>
      </w:pPr>
      <w:r>
        <w:t xml:space="preserve">4. Обоснованность. Каждый анимационный и/или интерактивный инструмент должен использоваться обоснованно. </w:t>
      </w:r>
    </w:p>
    <w:p w:rsidR="00E330C4" w:rsidRDefault="00E330C4" w:rsidP="00E330C4">
      <w:pPr>
        <w:ind w:firstLine="709"/>
        <w:jc w:val="both"/>
      </w:pPr>
      <w:r>
        <w:t xml:space="preserve">5. Акцентирование. Рекомендуется использовать дополнительное оформление для примеров и замечаний (например, для оформления замечаний – песочный цвет, для примеров – зелёный). </w:t>
      </w:r>
    </w:p>
    <w:p w:rsidR="00E330C4" w:rsidRDefault="00E330C4" w:rsidP="00E330C4">
      <w:pPr>
        <w:ind w:firstLine="709"/>
        <w:jc w:val="both"/>
      </w:pPr>
      <w:r>
        <w:t xml:space="preserve">6. Дополнительный материал. Регулировать размер параграфа можно вынесением необязательного для изучения материала </w:t>
      </w:r>
      <w:proofErr w:type="gramStart"/>
      <w:r>
        <w:t>в</w:t>
      </w:r>
      <w:proofErr w:type="gramEnd"/>
      <w:r>
        <w:t xml:space="preserve"> дополнительный. При этом происходит выстраивание индивидуальной образовательной траектории – студент сам выбирает глубину погружения в тему.</w:t>
      </w:r>
    </w:p>
    <w:p w:rsidR="003E093A" w:rsidRPr="003E093A" w:rsidRDefault="003E093A" w:rsidP="00FF4E19">
      <w:pPr>
        <w:shd w:val="clear" w:color="auto" w:fill="FFFFFF"/>
        <w:spacing w:line="293" w:lineRule="atLeast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</w:p>
    <w:p w:rsidR="003E093A" w:rsidRPr="003E093A" w:rsidRDefault="00FF4E19" w:rsidP="00FF4E19">
      <w:pPr>
        <w:shd w:val="clear" w:color="auto" w:fill="FFFFFF"/>
        <w:spacing w:line="293" w:lineRule="atLeast"/>
        <w:jc w:val="center"/>
        <w:rPr>
          <w:rFonts w:eastAsia="Times New Roman" w:cs="Times New Roman"/>
          <w:color w:val="333333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B237" wp14:editId="47F8DE71">
                <wp:simplePos x="0" y="0"/>
                <wp:positionH relativeFrom="column">
                  <wp:posOffset>1895140</wp:posOffset>
                </wp:positionH>
                <wp:positionV relativeFrom="paragraph">
                  <wp:posOffset>2936635</wp:posOffset>
                </wp:positionV>
                <wp:extent cx="1095555" cy="353683"/>
                <wp:effectExtent l="57150" t="38100" r="85725" b="104140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5555" cy="353683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1" o:spid="_x0000_s1026" type="#_x0000_t13" style="position:absolute;margin-left:149.2pt;margin-top:231.25pt;width:86.25pt;height:27.8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" adj="18113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E093A">
        <w:rPr>
          <w:noProof/>
          <w:lang w:eastAsia="ru-RU"/>
        </w:rPr>
        <w:drawing>
          <wp:inline distT="0" distB="0" distL="0" distR="0" wp14:anchorId="317A758F" wp14:editId="41FCC6FD">
            <wp:extent cx="5000242" cy="38752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6392" cy="387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93A" w:rsidRDefault="003E093A" w:rsidP="003E093A">
      <w:pPr>
        <w:shd w:val="clear" w:color="auto" w:fill="FFFFFF"/>
        <w:spacing w:line="293" w:lineRule="atLeast"/>
        <w:jc w:val="center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Рис. 4 Заполненные поля раздела «Общее»</w:t>
      </w:r>
    </w:p>
    <w:p w:rsidR="00DF4E32" w:rsidRPr="003E093A" w:rsidRDefault="00DF4E32" w:rsidP="003E093A">
      <w:pPr>
        <w:shd w:val="clear" w:color="auto" w:fill="FFFFFF"/>
        <w:spacing w:line="293" w:lineRule="atLeast"/>
        <w:jc w:val="center"/>
        <w:rPr>
          <w:rFonts w:eastAsia="Times New Roman" w:cs="Times New Roman"/>
          <w:color w:val="333333"/>
          <w:szCs w:val="24"/>
          <w:lang w:eastAsia="ru-RU"/>
        </w:rPr>
      </w:pPr>
    </w:p>
    <w:p w:rsidR="003E093A" w:rsidRPr="003E093A" w:rsidRDefault="00FF4E19" w:rsidP="00FF4E19">
      <w:pPr>
        <w:shd w:val="clear" w:color="auto" w:fill="FFFFFF"/>
        <w:spacing w:line="293" w:lineRule="atLeast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Для того чтобы студент/слушатель мог увидеть описание темы, необходимо поставить флаг «Отображать описание/вступление на странице курса». Если флаг не установить, то в окне курса студент/слушатель будет видеть только название темы, а краткое описание останется только как пометка для создателя курса.</w:t>
      </w:r>
    </w:p>
    <w:p w:rsidR="003E093A" w:rsidRPr="003E093A" w:rsidRDefault="00E330C4" w:rsidP="00E330C4">
      <w:pPr>
        <w:shd w:val="clear" w:color="auto" w:fill="FFFFFF"/>
        <w:spacing w:line="293" w:lineRule="atLeast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Для заполнения следующих разделов воспользуйтесь знаком </w:t>
      </w:r>
      <w:r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 wp14:anchorId="196AC229" wp14:editId="2FA7681A">
            <wp:extent cx="233045" cy="215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333333"/>
          <w:szCs w:val="24"/>
          <w:lang w:eastAsia="ru-RU"/>
        </w:rPr>
        <w:t>. Нажав на указанный знак, расположенный у названия поля, можно узнать о действии настроек данного поля.</w:t>
      </w:r>
    </w:p>
    <w:p w:rsidR="003E093A" w:rsidRPr="003E093A" w:rsidRDefault="00E330C4" w:rsidP="00FF4E19">
      <w:pPr>
        <w:shd w:val="clear" w:color="auto" w:fill="FFFFFF"/>
        <w:spacing w:line="293" w:lineRule="atLeast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Для завершения редактирования настроек «Лекции» после всех разделов нажмите кнопку «Сохранить и вернуться к курсу» (после нажатия откроется окно «Курса»), «Сохранить и показать» (</w:t>
      </w:r>
      <w:r w:rsidR="00712E94">
        <w:rPr>
          <w:rFonts w:eastAsia="Times New Roman" w:cs="Times New Roman"/>
          <w:color w:val="333333"/>
          <w:szCs w:val="24"/>
          <w:lang w:eastAsia="ru-RU"/>
        </w:rPr>
        <w:t>после нажатия откроется окно оформления лекции</w:t>
      </w:r>
      <w:r>
        <w:rPr>
          <w:rFonts w:eastAsia="Times New Roman" w:cs="Times New Roman"/>
          <w:color w:val="333333"/>
          <w:szCs w:val="24"/>
          <w:lang w:eastAsia="ru-RU"/>
        </w:rPr>
        <w:t>)</w:t>
      </w:r>
      <w:r w:rsidR="00712E94">
        <w:rPr>
          <w:rFonts w:eastAsia="Times New Roman" w:cs="Times New Roman"/>
          <w:color w:val="333333"/>
          <w:szCs w:val="24"/>
          <w:lang w:eastAsia="ru-RU"/>
        </w:rPr>
        <w:t xml:space="preserve"> или «Отмена» (при нажатии изменения не сохранятся).</w:t>
      </w:r>
    </w:p>
    <w:p w:rsidR="003E093A" w:rsidRPr="003E093A" w:rsidRDefault="003E093A" w:rsidP="003E093A">
      <w:pPr>
        <w:shd w:val="clear" w:color="auto" w:fill="FFFFFF"/>
        <w:spacing w:line="293" w:lineRule="atLeast"/>
        <w:jc w:val="both"/>
        <w:rPr>
          <w:rFonts w:eastAsia="Times New Roman" w:cs="Times New Roman"/>
          <w:color w:val="333333"/>
          <w:szCs w:val="24"/>
          <w:lang w:eastAsia="ru-RU"/>
        </w:rPr>
      </w:pPr>
    </w:p>
    <w:p w:rsidR="003E093A" w:rsidRPr="003E093A" w:rsidRDefault="00E330C4" w:rsidP="00E330C4">
      <w:pPr>
        <w:shd w:val="clear" w:color="auto" w:fill="FFFFFF"/>
        <w:spacing w:line="293" w:lineRule="atLeast"/>
        <w:jc w:val="center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 wp14:anchorId="445172AE" wp14:editId="03A950C3">
            <wp:extent cx="2743200" cy="118173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93A" w:rsidRPr="003E093A" w:rsidRDefault="00E330C4" w:rsidP="00E330C4">
      <w:pPr>
        <w:shd w:val="clear" w:color="auto" w:fill="FFFFFF"/>
        <w:spacing w:line="293" w:lineRule="atLeast"/>
        <w:jc w:val="center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Рис. 5 Кнопки для завершения редактирования «Лекции»</w:t>
      </w:r>
    </w:p>
    <w:p w:rsidR="003E093A" w:rsidRPr="003E093A" w:rsidRDefault="003E093A" w:rsidP="003E093A">
      <w:pPr>
        <w:shd w:val="clear" w:color="auto" w:fill="FFFFFF"/>
        <w:spacing w:line="293" w:lineRule="atLeast"/>
        <w:jc w:val="both"/>
        <w:rPr>
          <w:rFonts w:eastAsia="Times New Roman" w:cs="Times New Roman"/>
          <w:color w:val="333333"/>
          <w:szCs w:val="24"/>
          <w:lang w:eastAsia="ru-RU"/>
        </w:rPr>
      </w:pPr>
    </w:p>
    <w:p w:rsidR="003E093A" w:rsidRPr="003E093A" w:rsidRDefault="00712E94" w:rsidP="00712E94">
      <w:pPr>
        <w:shd w:val="clear" w:color="auto" w:fill="FFFFFF"/>
        <w:spacing w:line="293" w:lineRule="atLeast"/>
        <w:jc w:val="center"/>
        <w:rPr>
          <w:rFonts w:eastAsia="Times New Roman" w:cs="Times New Roman"/>
          <w:color w:val="333333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9C17756" wp14:editId="75B787B3">
            <wp:extent cx="5115464" cy="3964498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18811" cy="396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93A" w:rsidRPr="003E093A" w:rsidRDefault="00712E94" w:rsidP="00712E94">
      <w:pPr>
        <w:shd w:val="clear" w:color="auto" w:fill="FFFFFF"/>
        <w:spacing w:line="293" w:lineRule="atLeast"/>
        <w:jc w:val="center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Рис. 6 Режим редактирования ресурса «Лекция»</w:t>
      </w:r>
    </w:p>
    <w:p w:rsidR="003E093A" w:rsidRPr="003E093A" w:rsidRDefault="003E093A" w:rsidP="003E093A">
      <w:pPr>
        <w:shd w:val="clear" w:color="auto" w:fill="FFFFFF"/>
        <w:spacing w:line="293" w:lineRule="atLeast"/>
        <w:jc w:val="both"/>
        <w:rPr>
          <w:rFonts w:eastAsia="Times New Roman" w:cs="Times New Roman"/>
          <w:color w:val="333333"/>
          <w:szCs w:val="24"/>
          <w:lang w:eastAsia="ru-RU"/>
        </w:rPr>
      </w:pPr>
    </w:p>
    <w:p w:rsidR="003E093A" w:rsidRPr="003E093A" w:rsidRDefault="003E093A" w:rsidP="003E093A">
      <w:pPr>
        <w:shd w:val="clear" w:color="auto" w:fill="FFFFFF"/>
        <w:spacing w:line="293" w:lineRule="atLeast"/>
        <w:jc w:val="both"/>
        <w:rPr>
          <w:rFonts w:eastAsia="Times New Roman" w:cs="Times New Roman"/>
          <w:color w:val="333333"/>
          <w:szCs w:val="24"/>
          <w:lang w:eastAsia="ru-RU"/>
        </w:rPr>
      </w:pPr>
    </w:p>
    <w:p w:rsidR="003E093A" w:rsidRPr="003E093A" w:rsidRDefault="003E093A" w:rsidP="003E093A">
      <w:pPr>
        <w:shd w:val="clear" w:color="auto" w:fill="FFFFFF"/>
        <w:spacing w:line="293" w:lineRule="atLeast"/>
        <w:jc w:val="both"/>
        <w:rPr>
          <w:rFonts w:eastAsia="Times New Roman" w:cs="Times New Roman"/>
          <w:color w:val="333333"/>
          <w:szCs w:val="24"/>
          <w:lang w:eastAsia="ru-RU"/>
        </w:rPr>
      </w:pPr>
    </w:p>
    <w:p w:rsidR="00535F13" w:rsidRPr="00B55EFB" w:rsidRDefault="00535F13" w:rsidP="00B55EFB">
      <w:pPr>
        <w:pStyle w:val="1"/>
        <w:numPr>
          <w:ilvl w:val="0"/>
          <w:numId w:val="3"/>
        </w:numPr>
        <w:ind w:left="426"/>
        <w:rPr>
          <w:sz w:val="28"/>
          <w:szCs w:val="28"/>
        </w:rPr>
      </w:pPr>
      <w:bookmarkStart w:id="5" w:name="_Toc477356983"/>
      <w:r w:rsidRPr="00B55EFB">
        <w:rPr>
          <w:sz w:val="28"/>
          <w:szCs w:val="28"/>
        </w:rPr>
        <w:t>Самостоятельная работа.</w:t>
      </w:r>
      <w:bookmarkEnd w:id="5"/>
    </w:p>
    <w:p w:rsidR="00A36466" w:rsidRPr="00A36466" w:rsidRDefault="00712E94" w:rsidP="00A36466">
      <w:pPr>
        <w:ind w:firstLine="709"/>
        <w:jc w:val="both"/>
        <w:rPr>
          <w:color w:val="000000"/>
        </w:rPr>
      </w:pPr>
      <w:r>
        <w:rPr>
          <w:color w:val="000000"/>
        </w:rPr>
        <w:t>Заполнить содержание ресурса «Лекция» с использованием вопросов контроля, для перехода на следующую страницу</w:t>
      </w:r>
      <w:r w:rsidR="00A36466">
        <w:rPr>
          <w:color w:val="000000"/>
        </w:rPr>
        <w:t xml:space="preserve">. </w:t>
      </w:r>
    </w:p>
    <w:sectPr w:rsidR="00A36466" w:rsidRPr="00A36466" w:rsidSect="002469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pt;height:14.25pt;visibility:visible" o:bullet="t">
        <v:imagedata r:id="rId1" o:title=""/>
      </v:shape>
    </w:pict>
  </w:numPicBullet>
  <w:numPicBullet w:numPicBulletId="1">
    <w:pict>
      <v:shape id="_x0000_i1027" type="#_x0000_t75" style="width:14.95pt;height:15.6pt;visibility:visible" o:bullet="t">
        <v:imagedata r:id="rId2" o:title=""/>
      </v:shape>
    </w:pict>
  </w:numPicBullet>
  <w:numPicBullet w:numPicBulletId="2">
    <w:pict>
      <v:shape id="_x0000_i1028" type="#_x0000_t75" style="width:13.6pt;height:11.55pt;visibility:visible" o:bullet="t">
        <v:imagedata r:id="rId3" o:title=""/>
      </v:shape>
    </w:pict>
  </w:numPicBullet>
  <w:numPicBullet w:numPicBulletId="3">
    <w:pict>
      <v:shape id="_x0000_i1029" type="#_x0000_t75" style="width:12.9pt;height:13.6pt;visibility:visible" o:bullet="t">
        <v:imagedata r:id="rId4" o:title=""/>
      </v:shape>
    </w:pict>
  </w:numPicBullet>
  <w:numPicBullet w:numPicBulletId="4">
    <w:pict>
      <v:shape id="_x0000_i1030" type="#_x0000_t75" style="width:14.95pt;height:11.55pt;visibility:visible" o:bullet="t">
        <v:imagedata r:id="rId5" o:title=""/>
      </v:shape>
    </w:pict>
  </w:numPicBullet>
  <w:numPicBullet w:numPicBulletId="5">
    <w:pict>
      <v:shape id="_x0000_i1031" type="#_x0000_t75" style="width:21.75pt;height:13.6pt;visibility:visible" o:bullet="t">
        <v:imagedata r:id="rId6" o:title=""/>
      </v:shape>
    </w:pict>
  </w:numPicBullet>
  <w:abstractNum w:abstractNumId="0">
    <w:nsid w:val="063551D5"/>
    <w:multiLevelType w:val="hybridMultilevel"/>
    <w:tmpl w:val="33406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435152"/>
    <w:multiLevelType w:val="multilevel"/>
    <w:tmpl w:val="D590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205FC"/>
    <w:multiLevelType w:val="multilevel"/>
    <w:tmpl w:val="AB3E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81EE9"/>
    <w:multiLevelType w:val="hybridMultilevel"/>
    <w:tmpl w:val="496A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A72E7"/>
    <w:multiLevelType w:val="multilevel"/>
    <w:tmpl w:val="AA54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84705"/>
    <w:multiLevelType w:val="multilevel"/>
    <w:tmpl w:val="98EC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35673E"/>
    <w:multiLevelType w:val="multilevel"/>
    <w:tmpl w:val="26CC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95CDA"/>
    <w:multiLevelType w:val="multilevel"/>
    <w:tmpl w:val="CC2E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D231F"/>
    <w:multiLevelType w:val="multilevel"/>
    <w:tmpl w:val="1D7C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D94E94"/>
    <w:multiLevelType w:val="multilevel"/>
    <w:tmpl w:val="B82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406B0"/>
    <w:multiLevelType w:val="hybridMultilevel"/>
    <w:tmpl w:val="7B5C0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474045"/>
    <w:multiLevelType w:val="hybridMultilevel"/>
    <w:tmpl w:val="9A461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B8"/>
    <w:rsid w:val="000723EE"/>
    <w:rsid w:val="0009488D"/>
    <w:rsid w:val="000C1264"/>
    <w:rsid w:val="000F62BA"/>
    <w:rsid w:val="001E2A1C"/>
    <w:rsid w:val="0022609C"/>
    <w:rsid w:val="0024058E"/>
    <w:rsid w:val="002469B8"/>
    <w:rsid w:val="00246B68"/>
    <w:rsid w:val="00265DD4"/>
    <w:rsid w:val="00293023"/>
    <w:rsid w:val="00293C18"/>
    <w:rsid w:val="002C02DF"/>
    <w:rsid w:val="002C1100"/>
    <w:rsid w:val="00320E24"/>
    <w:rsid w:val="0032712C"/>
    <w:rsid w:val="00367D2F"/>
    <w:rsid w:val="00381375"/>
    <w:rsid w:val="003A4277"/>
    <w:rsid w:val="003C6563"/>
    <w:rsid w:val="003E093A"/>
    <w:rsid w:val="003E4BE0"/>
    <w:rsid w:val="00404B52"/>
    <w:rsid w:val="0042469C"/>
    <w:rsid w:val="0047311C"/>
    <w:rsid w:val="00476DD4"/>
    <w:rsid w:val="00494190"/>
    <w:rsid w:val="004E321F"/>
    <w:rsid w:val="0052792F"/>
    <w:rsid w:val="00535F13"/>
    <w:rsid w:val="005630E6"/>
    <w:rsid w:val="00567EB1"/>
    <w:rsid w:val="005A66C3"/>
    <w:rsid w:val="005C75B4"/>
    <w:rsid w:val="006564FA"/>
    <w:rsid w:val="006B5A9D"/>
    <w:rsid w:val="00712E94"/>
    <w:rsid w:val="00716160"/>
    <w:rsid w:val="00727A85"/>
    <w:rsid w:val="007523B4"/>
    <w:rsid w:val="00754463"/>
    <w:rsid w:val="007A5EBF"/>
    <w:rsid w:val="007D59D2"/>
    <w:rsid w:val="007D5BD4"/>
    <w:rsid w:val="007E229C"/>
    <w:rsid w:val="007F1325"/>
    <w:rsid w:val="00802161"/>
    <w:rsid w:val="00802BFA"/>
    <w:rsid w:val="00804378"/>
    <w:rsid w:val="00856587"/>
    <w:rsid w:val="008946BF"/>
    <w:rsid w:val="008B6AA6"/>
    <w:rsid w:val="008E32E3"/>
    <w:rsid w:val="0092305F"/>
    <w:rsid w:val="00954E8B"/>
    <w:rsid w:val="00974C0B"/>
    <w:rsid w:val="009F7FE9"/>
    <w:rsid w:val="00A36466"/>
    <w:rsid w:val="00A62838"/>
    <w:rsid w:val="00B55EFB"/>
    <w:rsid w:val="00B64839"/>
    <w:rsid w:val="00B80353"/>
    <w:rsid w:val="00B90562"/>
    <w:rsid w:val="00BE1904"/>
    <w:rsid w:val="00C10392"/>
    <w:rsid w:val="00C13545"/>
    <w:rsid w:val="00C934F0"/>
    <w:rsid w:val="00DB7E9A"/>
    <w:rsid w:val="00DE2F8D"/>
    <w:rsid w:val="00DF4E32"/>
    <w:rsid w:val="00E1683D"/>
    <w:rsid w:val="00E330C4"/>
    <w:rsid w:val="00E75221"/>
    <w:rsid w:val="00E8008A"/>
    <w:rsid w:val="00E811FC"/>
    <w:rsid w:val="00EA13E8"/>
    <w:rsid w:val="00EB065F"/>
    <w:rsid w:val="00EB5378"/>
    <w:rsid w:val="00F048A7"/>
    <w:rsid w:val="00F2006C"/>
    <w:rsid w:val="00F37DAD"/>
    <w:rsid w:val="00F70DAC"/>
    <w:rsid w:val="00F71E13"/>
    <w:rsid w:val="00F7736A"/>
    <w:rsid w:val="00FC5637"/>
    <w:rsid w:val="00FD1249"/>
    <w:rsid w:val="00FE41DD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B8"/>
    <w:pPr>
      <w:spacing w:after="0" w:line="36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2469B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2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6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9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9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6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8043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437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B5378"/>
  </w:style>
  <w:style w:type="character" w:styleId="a7">
    <w:name w:val="Strong"/>
    <w:basedOn w:val="a0"/>
    <w:uiPriority w:val="22"/>
    <w:qFormat/>
    <w:rsid w:val="00EB537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D12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FD12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E7522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75221"/>
    <w:pPr>
      <w:spacing w:after="100"/>
    </w:pPr>
  </w:style>
  <w:style w:type="character" w:customStyle="1" w:styleId="40">
    <w:name w:val="Заголовок 4 Знак"/>
    <w:basedOn w:val="a0"/>
    <w:link w:val="4"/>
    <w:uiPriority w:val="9"/>
    <w:semiHidden/>
    <w:rsid w:val="004246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B8"/>
    <w:pPr>
      <w:spacing w:after="0" w:line="36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2469B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2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6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9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9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6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8043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437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B5378"/>
  </w:style>
  <w:style w:type="character" w:styleId="a7">
    <w:name w:val="Strong"/>
    <w:basedOn w:val="a0"/>
    <w:uiPriority w:val="22"/>
    <w:qFormat/>
    <w:rsid w:val="00EB537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D12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FD12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E7522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75221"/>
    <w:pPr>
      <w:spacing w:after="100"/>
    </w:pPr>
  </w:style>
  <w:style w:type="character" w:customStyle="1" w:styleId="40">
    <w:name w:val="Заголовок 4 Знак"/>
    <w:basedOn w:val="a0"/>
    <w:link w:val="4"/>
    <w:uiPriority w:val="9"/>
    <w:semiHidden/>
    <w:rsid w:val="004246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7.gif"/><Relationship Id="rId12" Type="http://schemas.openxmlformats.org/officeDocument/2006/relationships/image" Target="media/image1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435A-C223-44DA-95FC-4DA87FC0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Алексеевна</dc:creator>
  <cp:lastModifiedBy>Общий профиль студентов</cp:lastModifiedBy>
  <cp:revision>8</cp:revision>
  <dcterms:created xsi:type="dcterms:W3CDTF">2014-12-12T03:56:00Z</dcterms:created>
  <dcterms:modified xsi:type="dcterms:W3CDTF">2017-03-15T06:00:00Z</dcterms:modified>
</cp:coreProperties>
</file>